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4396" w14:textId="668F42AB" w:rsidR="002C469B" w:rsidRPr="00277D31" w:rsidRDefault="00D54117" w:rsidP="00D54117">
      <w:pPr>
        <w:tabs>
          <w:tab w:val="clear" w:pos="1276"/>
          <w:tab w:val="left" w:pos="6349"/>
        </w:tabs>
        <w:rPr>
          <w:noProof/>
          <w:lang w:eastAsia="gl-ES"/>
        </w:rPr>
      </w:pPr>
      <w:r>
        <w:rPr>
          <w:noProof/>
          <w:lang w:eastAsia="gl-ES"/>
        </w:rPr>
        <w:tab/>
      </w:r>
    </w:p>
    <w:p w14:paraId="457A6791" w14:textId="059AE8BD" w:rsidR="00F51B9E" w:rsidRDefault="00F51B9E" w:rsidP="0081177D">
      <w:pPr>
        <w:jc w:val="right"/>
      </w:pPr>
    </w:p>
    <w:p w14:paraId="22DF5794" w14:textId="77777777" w:rsidR="007F7B19" w:rsidRDefault="007F7B19" w:rsidP="0081177D">
      <w:pPr>
        <w:jc w:val="right"/>
      </w:pPr>
    </w:p>
    <w:p w14:paraId="73D5ED78" w14:textId="59A22599" w:rsidR="00421BE1" w:rsidRPr="00DF3070" w:rsidRDefault="00DF3070" w:rsidP="00DF3070">
      <w:pPr>
        <w:rPr>
          <w:sz w:val="24"/>
          <w:szCs w:val="24"/>
        </w:rPr>
      </w:pPr>
      <w:r w:rsidRPr="00DF3070">
        <w:rPr>
          <w:b/>
          <w:color w:val="2C1C65"/>
          <w:sz w:val="24"/>
          <w:szCs w:val="24"/>
        </w:rPr>
        <w:t>SISTEMA DE GARANTÍA DE CALIDADE</w:t>
      </w:r>
      <w:r>
        <w:rPr>
          <w:b/>
          <w:color w:val="2C1C65"/>
          <w:sz w:val="24"/>
          <w:szCs w:val="24"/>
        </w:rPr>
        <w:t xml:space="preserve"> DOS CENTROS (GRAOS E MESTRADOS)</w:t>
      </w:r>
    </w:p>
    <w:p w14:paraId="55AD972F" w14:textId="77777777" w:rsidR="00885884" w:rsidRPr="001D1A9B" w:rsidRDefault="00885884" w:rsidP="00A725BF"/>
    <w:p w14:paraId="4B6407DD" w14:textId="77777777" w:rsidR="00442A24" w:rsidRPr="001D1A9B" w:rsidRDefault="00442A24" w:rsidP="00A725BF">
      <w:r w:rsidRPr="001D1A9B">
        <w:t>PROCEDEMENTO</w:t>
      </w:r>
    </w:p>
    <w:p w14:paraId="578E969B" w14:textId="2BE32114" w:rsidR="00442A24" w:rsidRPr="0081177D" w:rsidRDefault="00D312EC" w:rsidP="00722463">
      <w:pPr>
        <w:jc w:val="left"/>
        <w:rPr>
          <w:b/>
          <w:color w:val="2C1C65"/>
          <w:sz w:val="48"/>
          <w:szCs w:val="48"/>
        </w:rPr>
      </w:pPr>
      <w:r>
        <w:rPr>
          <w:b/>
          <w:color w:val="2C1C65"/>
          <w:sz w:val="48"/>
          <w:szCs w:val="48"/>
        </w:rPr>
        <w:t>Xestión dos recursos materiais e dos servizos</w:t>
      </w:r>
    </w:p>
    <w:p w14:paraId="143492AD" w14:textId="52A8CE78" w:rsidR="00442A24" w:rsidRPr="001D1A9B" w:rsidRDefault="00442A24" w:rsidP="00A725BF">
      <w:r w:rsidRPr="001D1A9B">
        <w:t xml:space="preserve">CÓDIGO </w:t>
      </w:r>
      <w:r w:rsidR="00AB7564">
        <w:rPr>
          <w:color w:val="2C1C65"/>
          <w:sz w:val="28"/>
          <w:szCs w:val="28"/>
        </w:rPr>
        <w:t>I</w:t>
      </w:r>
      <w:r w:rsidR="00D312EC">
        <w:rPr>
          <w:color w:val="2C1C65"/>
          <w:sz w:val="28"/>
          <w:szCs w:val="28"/>
        </w:rPr>
        <w:t>A</w:t>
      </w:r>
      <w:r w:rsidRPr="0081177D">
        <w:rPr>
          <w:color w:val="2C1C65"/>
          <w:sz w:val="28"/>
          <w:szCs w:val="28"/>
        </w:rPr>
        <w:t>-0</w:t>
      </w:r>
      <w:r w:rsidR="00AB7564">
        <w:rPr>
          <w:color w:val="2C1C65"/>
          <w:sz w:val="28"/>
          <w:szCs w:val="28"/>
        </w:rPr>
        <w:t>1</w:t>
      </w:r>
      <w:r w:rsidRPr="001D1A9B">
        <w:t xml:space="preserve">    ÍNDICE </w:t>
      </w:r>
      <w:r w:rsidRPr="0081177D">
        <w:rPr>
          <w:color w:val="2C1C65"/>
          <w:sz w:val="28"/>
          <w:szCs w:val="28"/>
        </w:rPr>
        <w:t>0</w:t>
      </w:r>
      <w:r w:rsidR="00853B4C" w:rsidRPr="0081177D">
        <w:rPr>
          <w:color w:val="2C1C65"/>
          <w:sz w:val="28"/>
          <w:szCs w:val="28"/>
        </w:rPr>
        <w:t>0</w:t>
      </w:r>
    </w:p>
    <w:p w14:paraId="3FEBAC92" w14:textId="3CA51BBB" w:rsidR="00442A24" w:rsidRDefault="00442A24" w:rsidP="00A725BF"/>
    <w:p w14:paraId="2525AE53" w14:textId="77777777" w:rsidR="00885884" w:rsidRPr="001D1A9B" w:rsidRDefault="00885884" w:rsidP="00A725BF"/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442A24" w:rsidRPr="001D1A9B" w14:paraId="71C79EFB" w14:textId="77777777" w:rsidTr="00DD2DFD">
        <w:trPr>
          <w:trHeight w:val="335"/>
        </w:trPr>
        <w:tc>
          <w:tcPr>
            <w:tcW w:w="2802" w:type="dxa"/>
            <w:shd w:val="clear" w:color="auto" w:fill="auto"/>
          </w:tcPr>
          <w:p w14:paraId="4F483FF2" w14:textId="071B6435" w:rsidR="00442A24" w:rsidRPr="001D1A9B" w:rsidRDefault="00885884" w:rsidP="00885884">
            <w:r>
              <w:t>ELABORACIÓN</w:t>
            </w:r>
          </w:p>
        </w:tc>
        <w:tc>
          <w:tcPr>
            <w:tcW w:w="330" w:type="dxa"/>
            <w:shd w:val="clear" w:color="auto" w:fill="auto"/>
          </w:tcPr>
          <w:p w14:paraId="21C9F7C4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5C32CD4E" w14:textId="77777777" w:rsidR="00442A24" w:rsidRPr="001D1A9B" w:rsidRDefault="00442A24" w:rsidP="002A5F20">
            <w:r w:rsidRPr="001D1A9B">
              <w:t>VALIDACIÓN</w:t>
            </w:r>
          </w:p>
        </w:tc>
        <w:tc>
          <w:tcPr>
            <w:tcW w:w="264" w:type="dxa"/>
            <w:shd w:val="clear" w:color="auto" w:fill="auto"/>
          </w:tcPr>
          <w:p w14:paraId="23FAFE88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6F036F09" w14:textId="77777777" w:rsidR="00442A24" w:rsidRPr="001D1A9B" w:rsidRDefault="00442A24" w:rsidP="002A5F20">
            <w:r w:rsidRPr="001D1A9B">
              <w:t>APROBACIÓN</w:t>
            </w:r>
          </w:p>
        </w:tc>
      </w:tr>
      <w:tr w:rsidR="00442A24" w:rsidRPr="001D1A9B" w14:paraId="55C68120" w14:textId="77777777" w:rsidTr="00DD2DFD">
        <w:trPr>
          <w:trHeight w:val="454"/>
        </w:trPr>
        <w:tc>
          <w:tcPr>
            <w:tcW w:w="2802" w:type="dxa"/>
            <w:shd w:val="clear" w:color="auto" w:fill="auto"/>
          </w:tcPr>
          <w:p w14:paraId="4CBCFE81" w14:textId="57A0EA65" w:rsidR="00094E2D" w:rsidRPr="00F130BD" w:rsidRDefault="00C46107" w:rsidP="00F003B9">
            <w:pPr>
              <w:jc w:val="left"/>
            </w:pPr>
            <w:r w:rsidRPr="00F130BD">
              <w:t>Área de Calidade</w:t>
            </w:r>
          </w:p>
          <w:p w14:paraId="122B06FC" w14:textId="19116E31" w:rsidR="00F003B9" w:rsidRPr="00F130BD" w:rsidRDefault="00F003B9" w:rsidP="00F003B9">
            <w:pPr>
              <w:jc w:val="left"/>
            </w:pPr>
          </w:p>
        </w:tc>
        <w:tc>
          <w:tcPr>
            <w:tcW w:w="330" w:type="dxa"/>
            <w:shd w:val="clear" w:color="auto" w:fill="auto"/>
          </w:tcPr>
          <w:p w14:paraId="17B7B882" w14:textId="77777777" w:rsidR="00442A24" w:rsidRPr="00F130BD" w:rsidRDefault="00442A24" w:rsidP="002A5F20"/>
        </w:tc>
        <w:tc>
          <w:tcPr>
            <w:tcW w:w="2802" w:type="dxa"/>
            <w:shd w:val="clear" w:color="auto" w:fill="auto"/>
          </w:tcPr>
          <w:p w14:paraId="46D81828" w14:textId="2095A12A" w:rsidR="00442A24" w:rsidRPr="00F130BD" w:rsidRDefault="00885884" w:rsidP="00885884">
            <w:pPr>
              <w:spacing w:before="0" w:beforeAutospacing="0" w:after="0" w:afterAutospacing="0"/>
            </w:pPr>
            <w:r w:rsidRPr="00F130BD">
              <w:t>Comisión de Calidade</w:t>
            </w:r>
          </w:p>
        </w:tc>
        <w:tc>
          <w:tcPr>
            <w:tcW w:w="264" w:type="dxa"/>
            <w:shd w:val="clear" w:color="auto" w:fill="auto"/>
          </w:tcPr>
          <w:p w14:paraId="6B239982" w14:textId="77777777" w:rsidR="00442A24" w:rsidRPr="00F130BD" w:rsidRDefault="00442A24" w:rsidP="00885884">
            <w:pPr>
              <w:spacing w:before="0" w:beforeAutospacing="0" w:after="0" w:afterAutospacing="0"/>
            </w:pPr>
          </w:p>
        </w:tc>
        <w:tc>
          <w:tcPr>
            <w:tcW w:w="2733" w:type="dxa"/>
            <w:shd w:val="clear" w:color="auto" w:fill="auto"/>
          </w:tcPr>
          <w:p w14:paraId="7C5CD1D6" w14:textId="5AE541DC" w:rsidR="00885884" w:rsidRPr="00F130BD" w:rsidRDefault="00096A1A" w:rsidP="00885884">
            <w:pPr>
              <w:spacing w:before="0" w:beforeAutospacing="0" w:after="0" w:afterAutospacing="0"/>
            </w:pPr>
            <w:r>
              <w:t>Xunta de centro</w:t>
            </w:r>
          </w:p>
          <w:p w14:paraId="4FC50E68" w14:textId="51A410A5" w:rsidR="00442A24" w:rsidRPr="00F130BD" w:rsidRDefault="00442A24" w:rsidP="00885884">
            <w:pPr>
              <w:spacing w:before="0" w:beforeAutospacing="0" w:after="0" w:afterAutospacing="0"/>
            </w:pPr>
          </w:p>
        </w:tc>
      </w:tr>
      <w:tr w:rsidR="00442A24" w:rsidRPr="001D1A9B" w14:paraId="2EF8EEE2" w14:textId="77777777" w:rsidTr="00DD2DFD">
        <w:trPr>
          <w:trHeight w:hRule="exact" w:val="421"/>
        </w:trPr>
        <w:tc>
          <w:tcPr>
            <w:tcW w:w="2802" w:type="dxa"/>
            <w:shd w:val="clear" w:color="auto" w:fill="auto"/>
          </w:tcPr>
          <w:p w14:paraId="183EA375" w14:textId="77777777" w:rsidR="00442A24" w:rsidRDefault="00442A24" w:rsidP="002A5F20">
            <w:r w:rsidRPr="001D1A9B">
              <w:t>D</w:t>
            </w:r>
            <w:r w:rsidR="00094E2D" w:rsidRPr="001D1A9B">
              <w:t>ata e sinatura</w:t>
            </w:r>
          </w:p>
          <w:p w14:paraId="3B547E32" w14:textId="6580C627" w:rsidR="00731E4D" w:rsidRPr="001D1A9B" w:rsidRDefault="00731E4D" w:rsidP="002A5F20"/>
        </w:tc>
        <w:tc>
          <w:tcPr>
            <w:tcW w:w="330" w:type="dxa"/>
            <w:shd w:val="clear" w:color="auto" w:fill="auto"/>
          </w:tcPr>
          <w:p w14:paraId="337A0846" w14:textId="77777777" w:rsidR="00442A24" w:rsidRPr="001D1A9B" w:rsidRDefault="00442A24" w:rsidP="002A5F20"/>
        </w:tc>
        <w:tc>
          <w:tcPr>
            <w:tcW w:w="2802" w:type="dxa"/>
            <w:shd w:val="clear" w:color="auto" w:fill="auto"/>
          </w:tcPr>
          <w:p w14:paraId="6B9C438A" w14:textId="77777777" w:rsidR="00442A24" w:rsidRPr="001D1A9B" w:rsidRDefault="00094E2D" w:rsidP="002A5F20">
            <w:r w:rsidRPr="001D1A9B">
              <w:t>Data e sinatura</w:t>
            </w:r>
          </w:p>
        </w:tc>
        <w:tc>
          <w:tcPr>
            <w:tcW w:w="264" w:type="dxa"/>
            <w:shd w:val="clear" w:color="auto" w:fill="auto"/>
          </w:tcPr>
          <w:p w14:paraId="64D7E45D" w14:textId="77777777" w:rsidR="00442A24" w:rsidRPr="001D1A9B" w:rsidRDefault="00442A24" w:rsidP="002A5F20"/>
        </w:tc>
        <w:tc>
          <w:tcPr>
            <w:tcW w:w="2733" w:type="dxa"/>
            <w:shd w:val="clear" w:color="auto" w:fill="auto"/>
          </w:tcPr>
          <w:p w14:paraId="4960BEE4" w14:textId="77777777" w:rsidR="00442A24" w:rsidRPr="001D1A9B" w:rsidRDefault="00094E2D" w:rsidP="002A5F20">
            <w:r w:rsidRPr="001D1A9B">
              <w:t xml:space="preserve">Data e sinatura </w:t>
            </w:r>
          </w:p>
          <w:p w14:paraId="1F881B61" w14:textId="77777777" w:rsidR="00442A24" w:rsidRPr="001D1A9B" w:rsidRDefault="00442A24" w:rsidP="002A5F20"/>
          <w:p w14:paraId="438F16F4" w14:textId="77777777" w:rsidR="00442A24" w:rsidRPr="001D1A9B" w:rsidRDefault="00442A24" w:rsidP="002A5F20"/>
          <w:p w14:paraId="637069C0" w14:textId="77777777" w:rsidR="00442A24" w:rsidRPr="001D1A9B" w:rsidRDefault="00442A24" w:rsidP="002A5F20"/>
          <w:p w14:paraId="6A95E628" w14:textId="77777777" w:rsidR="00442A24" w:rsidRPr="001D1A9B" w:rsidRDefault="00442A24" w:rsidP="002A5F20"/>
          <w:p w14:paraId="13AB6C98" w14:textId="77777777" w:rsidR="00442A24" w:rsidRPr="001D1A9B" w:rsidRDefault="00442A24" w:rsidP="002A5F20"/>
          <w:p w14:paraId="3271B173" w14:textId="77777777" w:rsidR="00442A24" w:rsidRPr="001D1A9B" w:rsidRDefault="00442A24" w:rsidP="002A5F20">
            <w:proofErr w:type="spellStart"/>
            <w:r w:rsidRPr="001D1A9B">
              <w:t>fffffff</w:t>
            </w:r>
            <w:proofErr w:type="spellEnd"/>
          </w:p>
          <w:p w14:paraId="4EB16563" w14:textId="77777777" w:rsidR="00442A24" w:rsidRPr="001D1A9B" w:rsidRDefault="00442A24" w:rsidP="002A5F20"/>
          <w:p w14:paraId="068B744A" w14:textId="77777777" w:rsidR="00442A24" w:rsidRPr="001D1A9B" w:rsidRDefault="00442A24" w:rsidP="002A5F20"/>
        </w:tc>
      </w:tr>
    </w:tbl>
    <w:p w14:paraId="182BF4D2" w14:textId="0EA2EDD5" w:rsidR="00442A24" w:rsidRDefault="005D265B" w:rsidP="005D265B">
      <w:pPr>
        <w:jc w:val="left"/>
      </w:pPr>
      <w:r>
        <w:t xml:space="preserve">   </w:t>
      </w:r>
      <w:r w:rsidR="00731E4D">
        <w:t>28/06/2019</w:t>
      </w:r>
    </w:p>
    <w:p w14:paraId="1B8AC1AC" w14:textId="2B706CBA" w:rsidR="008B1085" w:rsidRDefault="008B1085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</w:p>
    <w:p w14:paraId="1307F8EF" w14:textId="77777777" w:rsidR="008B1085" w:rsidRPr="001D1A9B" w:rsidRDefault="008B1085" w:rsidP="005D265B">
      <w:pPr>
        <w:jc w:val="left"/>
        <w:sectPr w:rsidR="008B1085" w:rsidRPr="001D1A9B" w:rsidSect="00F51B9E">
          <w:headerReference w:type="default" r:id="rId8"/>
          <w:footerReference w:type="default" r:id="rId9"/>
          <w:pgSz w:w="11906" w:h="16838"/>
          <w:pgMar w:top="1417" w:right="1416" w:bottom="851" w:left="1560" w:header="708" w:footer="0" w:gutter="0"/>
          <w:cols w:space="708"/>
          <w:docGrid w:linePitch="360"/>
        </w:sectPr>
      </w:pPr>
    </w:p>
    <w:p w14:paraId="695BCF63" w14:textId="77777777" w:rsidR="00442A24" w:rsidRPr="00686C56" w:rsidRDefault="00442A24" w:rsidP="00F51B9E">
      <w:pPr>
        <w:pStyle w:val="Ttulo2"/>
        <w:rPr>
          <w:szCs w:val="28"/>
        </w:rPr>
      </w:pPr>
      <w:r w:rsidRPr="00F51B9E">
        <w:lastRenderedPageBreak/>
        <w:t>Proceso</w:t>
      </w:r>
    </w:p>
    <w:p w14:paraId="02300487" w14:textId="497BCAE0" w:rsidR="00E05D14" w:rsidRDefault="00125EA5" w:rsidP="00A725BF">
      <w:r>
        <w:t>Xestión da Infraestrutura (IA)</w:t>
      </w:r>
    </w:p>
    <w:p w14:paraId="723BE3F0" w14:textId="77777777" w:rsidR="00125EA5" w:rsidRPr="001D1A9B" w:rsidRDefault="00125EA5" w:rsidP="00A725BF">
      <w:pPr>
        <w:rPr>
          <w:rFonts w:cs="Times New Roman"/>
        </w:rPr>
      </w:pPr>
    </w:p>
    <w:p w14:paraId="7D57D96A" w14:textId="77777777" w:rsidR="00442A24" w:rsidRPr="00F51B9E" w:rsidRDefault="00442A24" w:rsidP="00F51B9E">
      <w:pPr>
        <w:pStyle w:val="Ttulo2"/>
      </w:pPr>
      <w:r w:rsidRPr="00F51B9E"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9"/>
        <w:gridCol w:w="1459"/>
        <w:gridCol w:w="25"/>
        <w:gridCol w:w="1906"/>
        <w:gridCol w:w="144"/>
        <w:gridCol w:w="4943"/>
        <w:gridCol w:w="126"/>
        <w:gridCol w:w="16"/>
      </w:tblGrid>
      <w:tr w:rsidR="00442A24" w:rsidRPr="001D1A9B" w14:paraId="49872F43" w14:textId="77777777" w:rsidTr="00885884">
        <w:tc>
          <w:tcPr>
            <w:tcW w:w="1007" w:type="dxa"/>
            <w:shd w:val="clear" w:color="auto" w:fill="FFFFFF" w:themeFill="background1"/>
            <w:vAlign w:val="center"/>
          </w:tcPr>
          <w:p w14:paraId="2E3CABDD" w14:textId="77777777" w:rsidR="00442A24" w:rsidRPr="001D1A9B" w:rsidRDefault="00442A24" w:rsidP="00A725BF">
            <w:r w:rsidRPr="001D1A9B">
              <w:t>ÍNDICE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14:paraId="689A0B49" w14:textId="77777777" w:rsidR="00442A24" w:rsidRPr="001D1A9B" w:rsidRDefault="00442A24" w:rsidP="00A725BF">
            <w:r w:rsidRPr="001D1A9B">
              <w:t>DATA</w:t>
            </w:r>
          </w:p>
        </w:tc>
        <w:tc>
          <w:tcPr>
            <w:tcW w:w="2075" w:type="dxa"/>
            <w:gridSpan w:val="3"/>
            <w:shd w:val="clear" w:color="auto" w:fill="FFFFFF" w:themeFill="background1"/>
            <w:vAlign w:val="center"/>
          </w:tcPr>
          <w:p w14:paraId="78AFCCBA" w14:textId="1086973F" w:rsidR="00442A24" w:rsidRPr="001D1A9B" w:rsidRDefault="00885884" w:rsidP="00885884">
            <w:r>
              <w:t>ELABORACIÓN</w:t>
            </w:r>
          </w:p>
        </w:tc>
        <w:tc>
          <w:tcPr>
            <w:tcW w:w="5085" w:type="dxa"/>
            <w:gridSpan w:val="3"/>
            <w:shd w:val="clear" w:color="auto" w:fill="FFFFFF" w:themeFill="background1"/>
            <w:vAlign w:val="center"/>
          </w:tcPr>
          <w:p w14:paraId="0B4DFA47" w14:textId="77777777" w:rsidR="00442A24" w:rsidRPr="001D1A9B" w:rsidRDefault="00442A24" w:rsidP="00AB7564">
            <w:pPr>
              <w:ind w:right="0"/>
            </w:pPr>
            <w:r w:rsidRPr="001D1A9B">
              <w:t>MOTIVO DAS PRINCIPAIS MODIFICACIÓNS</w:t>
            </w:r>
          </w:p>
        </w:tc>
      </w:tr>
      <w:tr w:rsidR="00ED02A3" w:rsidRPr="001D1A9B" w14:paraId="02AD11EB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0BAE2" w14:textId="74E307AF" w:rsidR="00ED02A3" w:rsidRPr="001A25AC" w:rsidRDefault="00ED02A3" w:rsidP="0088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E42D2" w14:textId="10B530CE" w:rsidR="00ED02A3" w:rsidRDefault="00ED02A3" w:rsidP="0088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15.05.2008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66082" w14:textId="62592CEA" w:rsidR="00ED02A3" w:rsidRPr="00885884" w:rsidRDefault="00ED02A3" w:rsidP="0088588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13C8F" w14:textId="069EA874" w:rsidR="00ED02A3" w:rsidRPr="001A25AC" w:rsidRDefault="00ED02A3" w:rsidP="00ED02A3">
            <w:pPr>
              <w:spacing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Creación dos procedementos (documentación marco) PA-07, </w:t>
            </w:r>
            <w:r w:rsidRPr="00ED02A3">
              <w:rPr>
                <w:i/>
                <w:sz w:val="20"/>
                <w:szCs w:val="20"/>
              </w:rPr>
              <w:t>Xestión dos recursos materiais</w:t>
            </w:r>
            <w:r>
              <w:rPr>
                <w:sz w:val="20"/>
                <w:szCs w:val="20"/>
              </w:rPr>
              <w:t xml:space="preserve">, e PA-08, </w:t>
            </w:r>
            <w:r w:rsidRPr="00ED02A3">
              <w:rPr>
                <w:i/>
                <w:sz w:val="20"/>
                <w:szCs w:val="20"/>
              </w:rPr>
              <w:t>Xestión dos servizos</w:t>
            </w:r>
            <w:r>
              <w:rPr>
                <w:sz w:val="20"/>
                <w:szCs w:val="20"/>
              </w:rPr>
              <w:t xml:space="preserve">, no marco do programa </w:t>
            </w:r>
            <w:proofErr w:type="spellStart"/>
            <w:r>
              <w:rPr>
                <w:sz w:val="20"/>
                <w:szCs w:val="20"/>
              </w:rPr>
              <w:t>Fides-Audit</w:t>
            </w:r>
            <w:proofErr w:type="spellEnd"/>
            <w:r>
              <w:rPr>
                <w:sz w:val="20"/>
                <w:szCs w:val="20"/>
              </w:rPr>
              <w:t xml:space="preserve"> de SGC dos centros </w:t>
            </w:r>
          </w:p>
        </w:tc>
      </w:tr>
      <w:tr w:rsidR="00885884" w:rsidRPr="001D1A9B" w14:paraId="63A6BE66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D0364" w14:textId="1DF04F6B" w:rsidR="00885884" w:rsidRPr="001D1A9B" w:rsidRDefault="00ED02A3" w:rsidP="00CC52A6">
            <w:r>
              <w:rPr>
                <w:sz w:val="20"/>
                <w:szCs w:val="20"/>
              </w:rPr>
              <w:t>01-0</w:t>
            </w:r>
            <w:r w:rsidR="00CC52A6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7FC4D" w14:textId="7FE8C985" w:rsidR="00885884" w:rsidRPr="001D1A9B" w:rsidRDefault="004F7873" w:rsidP="00897901">
            <w:r>
              <w:rPr>
                <w:sz w:val="20"/>
                <w:szCs w:val="20"/>
              </w:rPr>
              <w:t>2008-201</w:t>
            </w:r>
            <w:r w:rsidR="00897901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7022C" w14:textId="299AD448" w:rsidR="00885884" w:rsidRPr="001D1A9B" w:rsidRDefault="004F7873" w:rsidP="00885884">
            <w:pPr>
              <w:jc w:val="left"/>
            </w:pPr>
            <w:r>
              <w:rPr>
                <w:sz w:val="20"/>
                <w:szCs w:val="20"/>
              </w:rPr>
              <w:t>Comisións de garantía de calidade dos centros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B108C" w14:textId="3782FC13" w:rsidR="00885884" w:rsidRPr="001D1A9B" w:rsidRDefault="004F7873" w:rsidP="004F7873">
            <w:pPr>
              <w:spacing w:line="240" w:lineRule="auto"/>
              <w:ind w:right="0"/>
            </w:pPr>
            <w:r>
              <w:rPr>
                <w:sz w:val="20"/>
                <w:szCs w:val="20"/>
              </w:rPr>
              <w:t>Intervalo de modificacións realizadas polos centros no ámbito dos seus SGC baseadas fundamentalmente nas recomendacións establecidas nos informes de avaliación do deseño remitidos por ACSUG</w:t>
            </w:r>
            <w:r w:rsidR="00885884" w:rsidRPr="001A25AC">
              <w:rPr>
                <w:sz w:val="20"/>
                <w:szCs w:val="20"/>
              </w:rPr>
              <w:t>.</w:t>
            </w:r>
          </w:p>
        </w:tc>
      </w:tr>
      <w:tr w:rsidR="00291D62" w:rsidRPr="001D1A9B" w14:paraId="654387A0" w14:textId="77777777" w:rsidTr="00885884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32C58" w14:textId="0ED4F13B" w:rsidR="00291D62" w:rsidRPr="00211A2C" w:rsidRDefault="00211A2C" w:rsidP="00A725BF">
            <w:pPr>
              <w:rPr>
                <w:sz w:val="20"/>
                <w:szCs w:val="20"/>
              </w:rPr>
            </w:pPr>
            <w:r w:rsidRPr="00211A2C">
              <w:rPr>
                <w:sz w:val="20"/>
                <w:szCs w:val="20"/>
              </w:rPr>
              <w:t>03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8E4EA" w14:textId="743865DB" w:rsidR="00291D62" w:rsidRPr="00211A2C" w:rsidRDefault="00BF6E9C" w:rsidP="00F1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28/06/2019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2C0A6" w14:textId="69B1F700" w:rsidR="00291D62" w:rsidRPr="00211A2C" w:rsidRDefault="00211A2C" w:rsidP="00A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0F7B2" w14:textId="77777777" w:rsidR="00332699" w:rsidRDefault="00211A2C" w:rsidP="00332699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Evolución completa do procedemento: nova codificación, trama de redacción e estrutura; novos contidos en relación coa </w:t>
            </w:r>
            <w:r w:rsidR="00332699">
              <w:rPr>
                <w:sz w:val="20"/>
                <w:szCs w:val="20"/>
              </w:rPr>
              <w:t>garantía de calidade dos recursos materiais e servizos. Integra e substitúe os procedementos:</w:t>
            </w:r>
          </w:p>
          <w:p w14:paraId="5406E7D9" w14:textId="77777777" w:rsidR="00291D62" w:rsidRDefault="00332699" w:rsidP="00332699">
            <w:pPr>
              <w:pStyle w:val="Prrafodelista"/>
              <w:numPr>
                <w:ilvl w:val="0"/>
                <w:numId w:val="42"/>
              </w:num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PA07 Xestión dos recursos materiais</w:t>
            </w:r>
          </w:p>
          <w:p w14:paraId="719109A4" w14:textId="77777777" w:rsidR="00332699" w:rsidRDefault="00332699" w:rsidP="00332699">
            <w:pPr>
              <w:pStyle w:val="Prrafodelista"/>
              <w:numPr>
                <w:ilvl w:val="0"/>
                <w:numId w:val="42"/>
              </w:num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PA08 Xestión dos servizos</w:t>
            </w:r>
          </w:p>
          <w:p w14:paraId="27B501D2" w14:textId="77777777" w:rsidR="00332699" w:rsidRDefault="00332699" w:rsidP="00332699">
            <w:pPr>
              <w:pStyle w:val="Prrafodelista"/>
              <w:spacing w:before="0" w:beforeAutospacing="0" w:after="0" w:afterAutospacing="0" w:line="240" w:lineRule="auto"/>
              <w:ind w:left="774" w:right="0"/>
              <w:rPr>
                <w:sz w:val="20"/>
                <w:szCs w:val="20"/>
              </w:rPr>
            </w:pPr>
          </w:p>
          <w:p w14:paraId="21055967" w14:textId="538B1C0B" w:rsidR="00332699" w:rsidRPr="00332699" w:rsidRDefault="00332699" w:rsidP="00332699">
            <w:pPr>
              <w:spacing w:before="0" w:beforeAutospacing="0" w:after="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Modificación do título e do código.</w:t>
            </w:r>
          </w:p>
        </w:tc>
      </w:tr>
      <w:tr w:rsidR="00442A24" w:rsidRPr="001D1A9B" w14:paraId="7B34DA0C" w14:textId="77777777" w:rsidTr="00885884">
        <w:trPr>
          <w:gridAfter w:val="2"/>
          <w:wAfter w:w="142" w:type="dxa"/>
        </w:trPr>
        <w:tc>
          <w:tcPr>
            <w:tcW w:w="1007" w:type="dxa"/>
            <w:shd w:val="clear" w:color="auto" w:fill="FFFFFF" w:themeFill="background1"/>
            <w:vAlign w:val="center"/>
          </w:tcPr>
          <w:p w14:paraId="1DD26E0C" w14:textId="77777777" w:rsidR="00442A24" w:rsidRPr="001D1A9B" w:rsidRDefault="00442A24" w:rsidP="00A725BF"/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14:paraId="2CD4880B" w14:textId="77777777" w:rsidR="00442A24" w:rsidRPr="001D1A9B" w:rsidRDefault="00442A24" w:rsidP="00A725BF"/>
        </w:tc>
        <w:tc>
          <w:tcPr>
            <w:tcW w:w="1931" w:type="dxa"/>
            <w:gridSpan w:val="2"/>
            <w:shd w:val="clear" w:color="auto" w:fill="FFFFFF" w:themeFill="background1"/>
            <w:vAlign w:val="center"/>
          </w:tcPr>
          <w:p w14:paraId="7073E4FC" w14:textId="77777777" w:rsidR="00442A24" w:rsidRPr="00CA6B80" w:rsidRDefault="00442A24" w:rsidP="00A725BF">
            <w:pPr>
              <w:pStyle w:val="Rdacteur"/>
              <w:rPr>
                <w:lang w:val="es-ES"/>
              </w:rPr>
            </w:pPr>
          </w:p>
        </w:tc>
        <w:tc>
          <w:tcPr>
            <w:tcW w:w="5087" w:type="dxa"/>
            <w:gridSpan w:val="2"/>
            <w:shd w:val="clear" w:color="auto" w:fill="FFFFFF" w:themeFill="background1"/>
            <w:vAlign w:val="center"/>
          </w:tcPr>
          <w:p w14:paraId="29249355" w14:textId="77777777" w:rsidR="00442A24" w:rsidRPr="001D1A9B" w:rsidRDefault="00442A24" w:rsidP="00A725BF"/>
        </w:tc>
      </w:tr>
    </w:tbl>
    <w:p w14:paraId="496AE43F" w14:textId="77777777" w:rsidR="00442A24" w:rsidRPr="001D1A9B" w:rsidRDefault="00442A24" w:rsidP="002A5F20">
      <w:pPr>
        <w:pStyle w:val="Ttulo2"/>
      </w:pPr>
      <w:r w:rsidRPr="001D1A9B">
        <w:t>Índice</w:t>
      </w:r>
    </w:p>
    <w:sdt>
      <w:sdtPr>
        <w:rPr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14:paraId="6A25D245" w14:textId="54B24CA5" w:rsidR="00DE5285" w:rsidRPr="001D1A9B" w:rsidRDefault="00442A24" w:rsidP="00DE5A68">
          <w:pPr>
            <w:pStyle w:val="TtuloTDC"/>
            <w:rPr>
              <w:rFonts w:eastAsiaTheme="minorEastAsia"/>
              <w:noProof/>
            </w:rPr>
          </w:pPr>
          <w:r w:rsidRPr="001D1A9B">
            <w:rPr>
              <w:b/>
              <w:sz w:val="24"/>
              <w:szCs w:val="24"/>
            </w:rPr>
            <w:fldChar w:fldCharType="begin"/>
          </w:r>
          <w:r w:rsidRPr="001D1A9B">
            <w:instrText xml:space="preserve"> TOC \o "1-1" \h \z \t "Estilo_Documento SC;1" </w:instrText>
          </w:r>
          <w:r w:rsidRPr="001D1A9B">
            <w:rPr>
              <w:b/>
              <w:sz w:val="24"/>
              <w:szCs w:val="24"/>
            </w:rPr>
            <w:fldChar w:fldCharType="separate"/>
          </w:r>
          <w:hyperlink w:anchor="_Toc348607829" w:history="1">
            <w:r w:rsidR="00DE5285" w:rsidRPr="001D1A9B">
              <w:rPr>
                <w:rStyle w:val="Hipervnculo"/>
                <w:noProof/>
              </w:rPr>
              <w:t>I OBXECTO</w:t>
            </w:r>
            <w:r w:rsidR="00DE5285" w:rsidRPr="001D1A9B">
              <w:rPr>
                <w:noProof/>
                <w:webHidden/>
              </w:rPr>
              <w:tab/>
            </w:r>
            <w:r w:rsidR="00DE5285" w:rsidRPr="001D1A9B">
              <w:rPr>
                <w:noProof/>
                <w:webHidden/>
              </w:rPr>
              <w:fldChar w:fldCharType="begin"/>
            </w:r>
            <w:r w:rsidR="00DE5285" w:rsidRPr="001D1A9B">
              <w:rPr>
                <w:noProof/>
                <w:webHidden/>
              </w:rPr>
              <w:instrText xml:space="preserve"> PAGEREF _Toc348607829 \h </w:instrText>
            </w:r>
            <w:r w:rsidR="00DE5285" w:rsidRPr="001D1A9B">
              <w:rPr>
                <w:noProof/>
                <w:webHidden/>
              </w:rPr>
            </w:r>
            <w:r w:rsidR="00DE5285" w:rsidRPr="001D1A9B">
              <w:rPr>
                <w:noProof/>
                <w:webHidden/>
              </w:rPr>
              <w:fldChar w:fldCharType="separate"/>
            </w:r>
            <w:r w:rsidR="008D1BC1">
              <w:rPr>
                <w:noProof/>
                <w:webHidden/>
              </w:rPr>
              <w:t>2</w:t>
            </w:r>
            <w:r w:rsidR="00DE5285" w:rsidRPr="001D1A9B">
              <w:rPr>
                <w:noProof/>
                <w:webHidden/>
              </w:rPr>
              <w:fldChar w:fldCharType="end"/>
            </w:r>
          </w:hyperlink>
        </w:p>
        <w:p w14:paraId="48008BC4" w14:textId="30CDF42F" w:rsidR="00DE5285" w:rsidRPr="001D1A9B" w:rsidRDefault="00ED3425" w:rsidP="00A725BF">
          <w:pPr>
            <w:pStyle w:val="TDC1"/>
            <w:rPr>
              <w:rFonts w:eastAsiaTheme="minorEastAsia"/>
              <w:noProof/>
              <w:lang w:eastAsia="gl-ES"/>
            </w:rPr>
          </w:pPr>
          <w:hyperlink w:anchor="_Toc348607830" w:history="1">
            <w:r w:rsidR="00DE5285" w:rsidRPr="001D1A9B">
              <w:rPr>
                <w:rStyle w:val="Hipervnculo"/>
                <w:noProof/>
              </w:rPr>
              <w:t>II ALCANCE</w:t>
            </w:r>
            <w:r w:rsidR="00DE5285" w:rsidRPr="001D1A9B">
              <w:rPr>
                <w:noProof/>
                <w:webHidden/>
              </w:rPr>
              <w:tab/>
            </w:r>
            <w:r w:rsidR="00DE5285" w:rsidRPr="001D1A9B">
              <w:rPr>
                <w:noProof/>
                <w:webHidden/>
              </w:rPr>
              <w:fldChar w:fldCharType="begin"/>
            </w:r>
            <w:r w:rsidR="00DE5285" w:rsidRPr="001D1A9B">
              <w:rPr>
                <w:noProof/>
                <w:webHidden/>
              </w:rPr>
              <w:instrText xml:space="preserve"> PAGEREF _Toc348607830 \h </w:instrText>
            </w:r>
            <w:r w:rsidR="00DE5285" w:rsidRPr="001D1A9B">
              <w:rPr>
                <w:noProof/>
                <w:webHidden/>
              </w:rPr>
            </w:r>
            <w:r w:rsidR="00DE5285" w:rsidRPr="001D1A9B">
              <w:rPr>
                <w:noProof/>
                <w:webHidden/>
              </w:rPr>
              <w:fldChar w:fldCharType="separate"/>
            </w:r>
            <w:r w:rsidR="008D1BC1">
              <w:rPr>
                <w:noProof/>
                <w:webHidden/>
              </w:rPr>
              <w:t>3</w:t>
            </w:r>
            <w:r w:rsidR="00DE5285" w:rsidRPr="001D1A9B">
              <w:rPr>
                <w:noProof/>
                <w:webHidden/>
              </w:rPr>
              <w:fldChar w:fldCharType="end"/>
            </w:r>
          </w:hyperlink>
        </w:p>
        <w:p w14:paraId="57FEAADB" w14:textId="690581DE" w:rsidR="00DE5285" w:rsidRPr="001D1A9B" w:rsidRDefault="00ED3425" w:rsidP="00A725BF">
          <w:pPr>
            <w:pStyle w:val="TDC1"/>
            <w:rPr>
              <w:rFonts w:eastAsiaTheme="minorEastAsia"/>
              <w:noProof/>
              <w:lang w:eastAsia="gl-ES"/>
            </w:rPr>
          </w:pPr>
          <w:hyperlink w:anchor="_Toc348607831" w:history="1">
            <w:r w:rsidR="00DE5285" w:rsidRPr="001D1A9B">
              <w:rPr>
                <w:rStyle w:val="Hipervnculo"/>
                <w:noProof/>
              </w:rPr>
              <w:t>III REFERENCIAS</w:t>
            </w:r>
            <w:r w:rsidR="00DE5285" w:rsidRPr="001D1A9B">
              <w:rPr>
                <w:noProof/>
                <w:webHidden/>
              </w:rPr>
              <w:tab/>
            </w:r>
            <w:r w:rsidR="00DE5285" w:rsidRPr="001D1A9B">
              <w:rPr>
                <w:noProof/>
                <w:webHidden/>
              </w:rPr>
              <w:fldChar w:fldCharType="begin"/>
            </w:r>
            <w:r w:rsidR="00DE5285" w:rsidRPr="001D1A9B">
              <w:rPr>
                <w:noProof/>
                <w:webHidden/>
              </w:rPr>
              <w:instrText xml:space="preserve"> PAGEREF _Toc348607831 \h </w:instrText>
            </w:r>
            <w:r w:rsidR="00DE5285" w:rsidRPr="001D1A9B">
              <w:rPr>
                <w:noProof/>
                <w:webHidden/>
              </w:rPr>
            </w:r>
            <w:r w:rsidR="00DE5285" w:rsidRPr="001D1A9B">
              <w:rPr>
                <w:noProof/>
                <w:webHidden/>
              </w:rPr>
              <w:fldChar w:fldCharType="separate"/>
            </w:r>
            <w:r w:rsidR="008D1BC1">
              <w:rPr>
                <w:noProof/>
                <w:webHidden/>
              </w:rPr>
              <w:t>4</w:t>
            </w:r>
            <w:r w:rsidR="00DE5285" w:rsidRPr="001D1A9B">
              <w:rPr>
                <w:noProof/>
                <w:webHidden/>
              </w:rPr>
              <w:fldChar w:fldCharType="end"/>
            </w:r>
          </w:hyperlink>
        </w:p>
        <w:p w14:paraId="5FED666D" w14:textId="080CCE66" w:rsidR="00DE5285" w:rsidRPr="001D1A9B" w:rsidRDefault="00ED3425" w:rsidP="00A725BF">
          <w:pPr>
            <w:pStyle w:val="TDC1"/>
            <w:rPr>
              <w:rFonts w:eastAsiaTheme="minorEastAsia"/>
              <w:noProof/>
              <w:lang w:eastAsia="gl-ES"/>
            </w:rPr>
          </w:pPr>
          <w:hyperlink w:anchor="_Toc348607832" w:history="1">
            <w:r w:rsidR="00DE5285" w:rsidRPr="001D1A9B">
              <w:rPr>
                <w:rStyle w:val="Hipervnculo"/>
                <w:noProof/>
              </w:rPr>
              <w:t>IV DESENVOLVEMENTO</w:t>
            </w:r>
            <w:r w:rsidR="00DE5285" w:rsidRPr="001D1A9B">
              <w:rPr>
                <w:noProof/>
                <w:webHidden/>
              </w:rPr>
              <w:tab/>
            </w:r>
            <w:r w:rsidR="00DE5285" w:rsidRPr="001D1A9B">
              <w:rPr>
                <w:noProof/>
                <w:webHidden/>
              </w:rPr>
              <w:fldChar w:fldCharType="begin"/>
            </w:r>
            <w:r w:rsidR="00DE5285" w:rsidRPr="001D1A9B">
              <w:rPr>
                <w:noProof/>
                <w:webHidden/>
              </w:rPr>
              <w:instrText xml:space="preserve"> PAGEREF _Toc348607832 \h </w:instrText>
            </w:r>
            <w:r w:rsidR="00DE5285" w:rsidRPr="001D1A9B">
              <w:rPr>
                <w:noProof/>
                <w:webHidden/>
              </w:rPr>
            </w:r>
            <w:r w:rsidR="00DE5285" w:rsidRPr="001D1A9B">
              <w:rPr>
                <w:noProof/>
                <w:webHidden/>
              </w:rPr>
              <w:fldChar w:fldCharType="separate"/>
            </w:r>
            <w:r w:rsidR="008D1BC1">
              <w:rPr>
                <w:noProof/>
                <w:webHidden/>
              </w:rPr>
              <w:t>5</w:t>
            </w:r>
            <w:r w:rsidR="00DE5285" w:rsidRPr="001D1A9B">
              <w:rPr>
                <w:noProof/>
                <w:webHidden/>
              </w:rPr>
              <w:fldChar w:fldCharType="end"/>
            </w:r>
          </w:hyperlink>
        </w:p>
        <w:p w14:paraId="317F5FC1" w14:textId="0BB49590" w:rsidR="00DE5285" w:rsidRPr="001D1A9B" w:rsidRDefault="00ED3425" w:rsidP="00A725BF">
          <w:pPr>
            <w:pStyle w:val="TDC1"/>
            <w:rPr>
              <w:rFonts w:eastAsiaTheme="minorEastAsia"/>
              <w:noProof/>
              <w:lang w:eastAsia="gl-ES"/>
            </w:rPr>
          </w:pPr>
          <w:hyperlink w:anchor="_Toc348607833" w:history="1">
            <w:r w:rsidR="00DE5285" w:rsidRPr="001D1A9B">
              <w:rPr>
                <w:rStyle w:val="Hipervnculo"/>
                <w:noProof/>
              </w:rPr>
              <w:t>V ANEXOS</w:t>
            </w:r>
            <w:r w:rsidR="00DE5285" w:rsidRPr="001D1A9B">
              <w:rPr>
                <w:noProof/>
                <w:webHidden/>
              </w:rPr>
              <w:tab/>
            </w:r>
            <w:r w:rsidR="00DE5285" w:rsidRPr="001D1A9B">
              <w:rPr>
                <w:noProof/>
                <w:webHidden/>
              </w:rPr>
              <w:fldChar w:fldCharType="begin"/>
            </w:r>
            <w:r w:rsidR="00DE5285" w:rsidRPr="001D1A9B">
              <w:rPr>
                <w:noProof/>
                <w:webHidden/>
              </w:rPr>
              <w:instrText xml:space="preserve"> PAGEREF _Toc348607833 \h </w:instrText>
            </w:r>
            <w:r w:rsidR="00DE5285" w:rsidRPr="001D1A9B">
              <w:rPr>
                <w:noProof/>
                <w:webHidden/>
              </w:rPr>
            </w:r>
            <w:r w:rsidR="00DE5285" w:rsidRPr="001D1A9B">
              <w:rPr>
                <w:noProof/>
                <w:webHidden/>
              </w:rPr>
              <w:fldChar w:fldCharType="separate"/>
            </w:r>
            <w:r w:rsidR="008D1BC1">
              <w:rPr>
                <w:noProof/>
                <w:webHidden/>
              </w:rPr>
              <w:t>12</w:t>
            </w:r>
            <w:r w:rsidR="00DE5285" w:rsidRPr="001D1A9B">
              <w:rPr>
                <w:noProof/>
                <w:webHidden/>
              </w:rPr>
              <w:fldChar w:fldCharType="end"/>
            </w:r>
          </w:hyperlink>
        </w:p>
        <w:p w14:paraId="7E894820" w14:textId="77777777" w:rsidR="00FB06A4" w:rsidRPr="001D1A9B" w:rsidRDefault="00442A24" w:rsidP="00A725BF">
          <w:r w:rsidRPr="001D1A9B">
            <w:fldChar w:fldCharType="end"/>
          </w:r>
        </w:p>
      </w:sdtContent>
    </w:sdt>
    <w:p w14:paraId="7F806BBA" w14:textId="7F8F7AF6" w:rsidR="00442A24" w:rsidRPr="00B33242" w:rsidRDefault="002A5F20" w:rsidP="002A5F20">
      <w:pPr>
        <w:pStyle w:val="Ttulo1"/>
      </w:pPr>
      <w:bookmarkStart w:id="0" w:name="_Toc348607829"/>
      <w:r>
        <w:t xml:space="preserve">I </w:t>
      </w:r>
      <w:r w:rsidR="00442A24" w:rsidRPr="00B33242">
        <w:t>OBXECTO</w:t>
      </w:r>
      <w:bookmarkEnd w:id="0"/>
    </w:p>
    <w:p w14:paraId="7CB1B614" w14:textId="01B07098" w:rsidR="0097172C" w:rsidRPr="00F70E4F" w:rsidRDefault="00594D52" w:rsidP="008F33AA">
      <w:r w:rsidRPr="00F70E4F">
        <w:lastRenderedPageBreak/>
        <w:t xml:space="preserve">Establecer os mecanismos que permitan garantir a dispoñibilidade </w:t>
      </w:r>
      <w:r>
        <w:t xml:space="preserve">e </w:t>
      </w:r>
      <w:r w:rsidR="009930ED">
        <w:t xml:space="preserve">a </w:t>
      </w:r>
      <w:r>
        <w:t xml:space="preserve">adecuación </w:t>
      </w:r>
      <w:r w:rsidRPr="00F70E4F">
        <w:t>d</w:t>
      </w:r>
      <w:r>
        <w:t xml:space="preserve">os recursos materiais e dos servizos previstos nas memorias de verificación das titulacións de grao e </w:t>
      </w:r>
      <w:proofErr w:type="spellStart"/>
      <w:r>
        <w:t>mestrado</w:t>
      </w:r>
      <w:proofErr w:type="spellEnd"/>
      <w:r w:rsidR="006E24C0" w:rsidRPr="00F70E4F">
        <w:t>.</w:t>
      </w:r>
    </w:p>
    <w:p w14:paraId="48A312AE" w14:textId="77777777" w:rsidR="001D1A9B" w:rsidRDefault="001D1A9B" w:rsidP="00A725BF">
      <w:bookmarkStart w:id="1" w:name="_Toc348607830"/>
    </w:p>
    <w:p w14:paraId="331068F7" w14:textId="77777777" w:rsidR="00442A24" w:rsidRPr="00B33242" w:rsidRDefault="00442A24" w:rsidP="00A725BF">
      <w:pPr>
        <w:pStyle w:val="Ttulo1"/>
      </w:pPr>
      <w:r w:rsidRPr="001D1A9B">
        <w:t>I</w:t>
      </w:r>
      <w:r w:rsidRPr="00B33242">
        <w:t>I ALCANCE</w:t>
      </w:r>
      <w:bookmarkEnd w:id="1"/>
    </w:p>
    <w:p w14:paraId="03B4896B" w14:textId="354EE08F" w:rsidR="00885884" w:rsidRDefault="006E24C0" w:rsidP="00D54117">
      <w:pPr>
        <w:tabs>
          <w:tab w:val="left" w:pos="4245"/>
        </w:tabs>
      </w:pPr>
      <w:r w:rsidRPr="00F70E4F">
        <w:t xml:space="preserve">O alcance do </w:t>
      </w:r>
      <w:r w:rsidR="00FA0226">
        <w:t>procedemento esténdese</w:t>
      </w:r>
      <w:r w:rsidR="00D54117">
        <w:tab/>
      </w:r>
    </w:p>
    <w:p w14:paraId="787F60D0" w14:textId="6A0E90B3" w:rsidR="00885884" w:rsidRDefault="00885884" w:rsidP="006E24C0">
      <w:r>
        <w:t xml:space="preserve">- de forma xenérica, ás infraestruturas e equipamentos </w:t>
      </w:r>
      <w:r w:rsidR="0093747E">
        <w:t>para a docencia</w:t>
      </w:r>
      <w:r w:rsidR="00E62450">
        <w:t>, sexan</w:t>
      </w:r>
      <w:r w:rsidR="0093747E">
        <w:t xml:space="preserve"> específicos de cada centro (partidas orzamentarias asignadas e xestionadas por cada centro), departamento (asignados aos departamentos do centro)</w:t>
      </w:r>
      <w:r>
        <w:t xml:space="preserve"> </w:t>
      </w:r>
      <w:r w:rsidR="00E62450">
        <w:t>ou</w:t>
      </w:r>
      <w:r w:rsidR="0093747E">
        <w:t xml:space="preserve"> institucionais (recursos materiais novos ou existentes xestionados por vicerreitorías, </w:t>
      </w:r>
      <w:r w:rsidR="008543E4">
        <w:t>biblioteca</w:t>
      </w:r>
      <w:r w:rsidR="0093747E">
        <w:t xml:space="preserve">...), e que inclúen, entre outros, </w:t>
      </w:r>
      <w:r w:rsidR="00E62450">
        <w:t>aulas, talleres</w:t>
      </w:r>
      <w:r w:rsidR="00FA0226">
        <w:t xml:space="preserve"> </w:t>
      </w:r>
      <w:r w:rsidR="008543E4">
        <w:t xml:space="preserve">e salas </w:t>
      </w:r>
      <w:r w:rsidR="00FA0226">
        <w:t xml:space="preserve">de estudio, laboratorios e </w:t>
      </w:r>
      <w:r w:rsidR="00A423E0">
        <w:t>equipamento</w:t>
      </w:r>
      <w:r w:rsidR="00FA0226">
        <w:t xml:space="preserve">, </w:t>
      </w:r>
      <w:r w:rsidR="00E62450">
        <w:t xml:space="preserve">postos de lectura na biblioteca e fondos bibliográficos e </w:t>
      </w:r>
      <w:r w:rsidR="00FA0226">
        <w:t>infraestrutura de TIC</w:t>
      </w:r>
      <w:r w:rsidR="000408A6">
        <w:t xml:space="preserve"> (plataformas de </w:t>
      </w:r>
      <w:proofErr w:type="spellStart"/>
      <w:r w:rsidR="000408A6">
        <w:t>teledocencia</w:t>
      </w:r>
      <w:proofErr w:type="spellEnd"/>
      <w:r w:rsidR="000408A6">
        <w:t xml:space="preserve"> e ferramentas multimedia)</w:t>
      </w:r>
      <w:r w:rsidR="00E62450">
        <w:t>,</w:t>
      </w:r>
    </w:p>
    <w:p w14:paraId="37389096" w14:textId="4CEBD87B" w:rsidR="00E62450" w:rsidRDefault="00E62450" w:rsidP="006E24C0">
      <w:r>
        <w:t xml:space="preserve">-aos recursos e servizos de apoio necesarios para a formación ou docencia (subministracións, servizos </w:t>
      </w:r>
      <w:proofErr w:type="spellStart"/>
      <w:r>
        <w:t>reprográficos</w:t>
      </w:r>
      <w:proofErr w:type="spellEnd"/>
      <w:r>
        <w:t>...),</w:t>
      </w:r>
    </w:p>
    <w:p w14:paraId="585CEFAA" w14:textId="5E1B4F0D" w:rsidR="00E62450" w:rsidRDefault="00E62450" w:rsidP="00E62450">
      <w:r>
        <w:t>- ao mantemento d</w:t>
      </w:r>
      <w:r w:rsidR="00E459C0">
        <w:t>ese</w:t>
      </w:r>
      <w:r>
        <w:t>s recursos materiais e servizos.</w:t>
      </w:r>
    </w:p>
    <w:p w14:paraId="151A1551" w14:textId="77777777" w:rsidR="003529F2" w:rsidRDefault="003529F2" w:rsidP="006E24C0">
      <w:pPr>
        <w:rPr>
          <w:sz w:val="18"/>
          <w:szCs w:val="18"/>
        </w:rPr>
      </w:pPr>
    </w:p>
    <w:p w14:paraId="2861E649" w14:textId="5ACE0536" w:rsidR="00E62450" w:rsidRPr="003529F2" w:rsidRDefault="003529F2" w:rsidP="006E24C0">
      <w:pPr>
        <w:rPr>
          <w:sz w:val="18"/>
          <w:szCs w:val="18"/>
        </w:rPr>
      </w:pPr>
      <w:r w:rsidRPr="003529F2">
        <w:rPr>
          <w:sz w:val="18"/>
          <w:szCs w:val="18"/>
        </w:rPr>
        <w:t xml:space="preserve">Nota 1: </w:t>
      </w:r>
      <w:r>
        <w:rPr>
          <w:sz w:val="18"/>
          <w:szCs w:val="18"/>
        </w:rPr>
        <w:t xml:space="preserve">os servizos de </w:t>
      </w:r>
      <w:r w:rsidRPr="003529F2">
        <w:rPr>
          <w:sz w:val="18"/>
          <w:szCs w:val="18"/>
        </w:rPr>
        <w:t xml:space="preserve">orientación académica de carácter xeral, a administrativa, a de extensión universitaria e a profesional trátanse no procedemento </w:t>
      </w:r>
      <w:r w:rsidR="00F130BD">
        <w:rPr>
          <w:i/>
          <w:sz w:val="18"/>
          <w:szCs w:val="18"/>
        </w:rPr>
        <w:t xml:space="preserve">Orientación ao </w:t>
      </w:r>
      <w:proofErr w:type="spellStart"/>
      <w:r w:rsidR="00F130BD">
        <w:rPr>
          <w:i/>
          <w:sz w:val="18"/>
          <w:szCs w:val="18"/>
        </w:rPr>
        <w:t>estudantado</w:t>
      </w:r>
      <w:proofErr w:type="spellEnd"/>
      <w:r w:rsidRPr="003529F2">
        <w:rPr>
          <w:sz w:val="18"/>
          <w:szCs w:val="18"/>
        </w:rPr>
        <w:t>.</w:t>
      </w:r>
    </w:p>
    <w:p w14:paraId="1B83A74D" w14:textId="77B389BB" w:rsidR="003529F2" w:rsidRDefault="003529F2" w:rsidP="006E24C0"/>
    <w:p w14:paraId="3DB7C571" w14:textId="3C78FF61" w:rsidR="003529F2" w:rsidRDefault="003529F2" w:rsidP="006E24C0"/>
    <w:p w14:paraId="08E9EF4E" w14:textId="33B28EEB" w:rsidR="003529F2" w:rsidRDefault="003529F2" w:rsidP="006E24C0"/>
    <w:p w14:paraId="64218A83" w14:textId="454434CC" w:rsidR="003F6BE6" w:rsidRDefault="003F6BE6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</w:p>
    <w:p w14:paraId="022DD0BD" w14:textId="77777777" w:rsidR="00442A24" w:rsidRPr="00B33242" w:rsidRDefault="00442A24" w:rsidP="00A725BF">
      <w:pPr>
        <w:pStyle w:val="Ttulo1"/>
      </w:pPr>
      <w:bookmarkStart w:id="2" w:name="_Toc348607831"/>
      <w:r w:rsidRPr="00B33242">
        <w:lastRenderedPageBreak/>
        <w:t>III REFERENCIAS</w:t>
      </w:r>
      <w:bookmarkEnd w:id="2"/>
    </w:p>
    <w:p w14:paraId="32AD91F1" w14:textId="77777777" w:rsidR="00442A24" w:rsidRPr="00B33242" w:rsidRDefault="00442A24" w:rsidP="002A5F20">
      <w:pPr>
        <w:pStyle w:val="Ttulo2"/>
        <w:numPr>
          <w:ilvl w:val="0"/>
          <w:numId w:val="26"/>
        </w:numPr>
        <w:rPr>
          <w:rFonts w:eastAsia="Times New Roman" w:cstheme="minorHAnsi"/>
          <w:lang w:eastAsia="fr-FR"/>
        </w:rPr>
      </w:pPr>
      <w:r w:rsidRPr="00B33242">
        <w:t xml:space="preserve">Normas </w:t>
      </w:r>
    </w:p>
    <w:p w14:paraId="47C495A2" w14:textId="0C1CAE9E" w:rsidR="00442A24" w:rsidRPr="00F70E4F" w:rsidRDefault="00756256" w:rsidP="00A725BF">
      <w:pPr>
        <w:rPr>
          <w:lang w:eastAsia="fr-FR"/>
        </w:rPr>
      </w:pPr>
      <w:r w:rsidRPr="00F70E4F">
        <w:rPr>
          <w:lang w:eastAsia="fr-FR"/>
        </w:rPr>
        <w:t>A l</w:t>
      </w:r>
      <w:r w:rsidR="00442A24" w:rsidRPr="00F70E4F">
        <w:rPr>
          <w:lang w:eastAsia="fr-FR"/>
        </w:rPr>
        <w:t>exislación</w:t>
      </w:r>
      <w:r w:rsidRPr="00F70E4F">
        <w:rPr>
          <w:lang w:eastAsia="fr-FR"/>
        </w:rPr>
        <w:t>, normativa e estándares de calidade de referencia que afecta a este proceso pode</w:t>
      </w:r>
      <w:r w:rsidR="006E2490" w:rsidRPr="00F70E4F">
        <w:rPr>
          <w:lang w:eastAsia="fr-FR"/>
        </w:rPr>
        <w:t>n</w:t>
      </w:r>
      <w:r w:rsidRPr="00F70E4F">
        <w:rPr>
          <w:lang w:eastAsia="fr-FR"/>
        </w:rPr>
        <w:t xml:space="preserve"> atoparse na ficha do proceso.</w:t>
      </w:r>
    </w:p>
    <w:p w14:paraId="789EE32C" w14:textId="36AC2179" w:rsidR="00CA03FE" w:rsidRPr="00F70E4F" w:rsidRDefault="00CA03FE" w:rsidP="00A725BF">
      <w:r w:rsidRPr="00F70E4F">
        <w:t xml:space="preserve">A </w:t>
      </w:r>
      <w:r w:rsidR="006E2490" w:rsidRPr="00F70E4F">
        <w:t>l</w:t>
      </w:r>
      <w:r w:rsidRPr="00F70E4F">
        <w:t xml:space="preserve">exislación e normativa xeral que afecta ao SGC </w:t>
      </w:r>
      <w:r w:rsidR="009930ED">
        <w:t>dos centros</w:t>
      </w:r>
      <w:r w:rsidRPr="00F70E4F">
        <w:t xml:space="preserve"> está descrita no Manual de Calidade.</w:t>
      </w:r>
    </w:p>
    <w:p w14:paraId="3EE92D9E" w14:textId="77777777" w:rsidR="00B33242" w:rsidRPr="001D1A9B" w:rsidRDefault="00B33242" w:rsidP="00A725BF"/>
    <w:p w14:paraId="027E108A" w14:textId="77777777" w:rsidR="00442A24" w:rsidRPr="00A725BF" w:rsidRDefault="00442A24" w:rsidP="002A5F20">
      <w:pPr>
        <w:pStyle w:val="Ttulo2"/>
        <w:numPr>
          <w:ilvl w:val="0"/>
          <w:numId w:val="26"/>
        </w:numPr>
      </w:pPr>
      <w:r w:rsidRPr="00A725BF">
        <w:t>Definicións</w:t>
      </w:r>
    </w:p>
    <w:p w14:paraId="42D8E91C" w14:textId="4803891C" w:rsidR="00FB2BB4" w:rsidRPr="00F70E4F" w:rsidRDefault="00FB2BB4" w:rsidP="001420B7">
      <w:pPr>
        <w:spacing w:after="0" w:afterAutospacing="0" w:line="240" w:lineRule="atLeast"/>
      </w:pPr>
    </w:p>
    <w:p w14:paraId="2A9A6077" w14:textId="77777777" w:rsidR="009D2A33" w:rsidRPr="001D1A9B" w:rsidRDefault="009D2A33" w:rsidP="00325074">
      <w:pPr>
        <w:pStyle w:val="Estilo5"/>
        <w:numPr>
          <w:ilvl w:val="0"/>
          <w:numId w:val="0"/>
        </w:numPr>
        <w:spacing w:after="100"/>
      </w:pPr>
    </w:p>
    <w:p w14:paraId="7F73846D" w14:textId="77777777" w:rsidR="00442A24" w:rsidRPr="00B33242" w:rsidRDefault="00442A24" w:rsidP="002A5F20">
      <w:pPr>
        <w:pStyle w:val="Ttulo2"/>
        <w:numPr>
          <w:ilvl w:val="0"/>
          <w:numId w:val="26"/>
        </w:numPr>
      </w:pPr>
      <w:r w:rsidRPr="00B33242">
        <w:t>Abreviaturas</w:t>
      </w:r>
      <w:r w:rsidR="007E473C" w:rsidRPr="00B33242">
        <w:t xml:space="preserve"> e siglas</w:t>
      </w:r>
    </w:p>
    <w:p w14:paraId="0DAC4994" w14:textId="623B48A4" w:rsidR="00442A24" w:rsidRPr="001D1A9B" w:rsidRDefault="00BE3D8C" w:rsidP="00AF3F35">
      <w:pPr>
        <w:spacing w:before="0" w:beforeAutospacing="0" w:after="0" w:afterAutospacing="0"/>
      </w:pPr>
      <w:r>
        <w:t>- ACSUG</w:t>
      </w:r>
      <w:r w:rsidR="00442A24" w:rsidRPr="001D1A9B">
        <w:t xml:space="preserve">: </w:t>
      </w:r>
      <w:r w:rsidR="00603C05">
        <w:tab/>
      </w:r>
      <w:r w:rsidR="00442A24" w:rsidRPr="001D1A9B">
        <w:t>Axencia para a Calidade do Sistema Universitario de Galicia</w:t>
      </w:r>
    </w:p>
    <w:p w14:paraId="456855E5" w14:textId="653C61CB" w:rsidR="005762A1" w:rsidRDefault="005762A1" w:rsidP="005762A1">
      <w:pPr>
        <w:spacing w:before="0" w:beforeAutospacing="0" w:after="0" w:afterAutospacing="0"/>
      </w:pPr>
      <w:r w:rsidRPr="001D1A9B">
        <w:t>-</w:t>
      </w:r>
      <w:r w:rsidRPr="001D1A9B">
        <w:rPr>
          <w:b/>
        </w:rPr>
        <w:t xml:space="preserve"> </w:t>
      </w:r>
      <w:r w:rsidR="0052732C">
        <w:t>QSP</w:t>
      </w:r>
      <w:r w:rsidRPr="001D1A9B">
        <w:tab/>
        <w:t xml:space="preserve">: </w:t>
      </w:r>
      <w:r w:rsidR="0052732C">
        <w:t>queixas, suxestións e parabéns</w:t>
      </w:r>
    </w:p>
    <w:p w14:paraId="69320B11" w14:textId="47F529F6" w:rsidR="007B1128" w:rsidRDefault="007B1128" w:rsidP="00AF3F35">
      <w:pPr>
        <w:spacing w:before="0" w:beforeAutospacing="0" w:after="0" w:afterAutospacing="0"/>
      </w:pPr>
      <w:r w:rsidRPr="001D1A9B">
        <w:t>-</w:t>
      </w:r>
      <w:r w:rsidRPr="001D1A9B">
        <w:rPr>
          <w:b/>
        </w:rPr>
        <w:t xml:space="preserve"> </w:t>
      </w:r>
      <w:r w:rsidR="00976BE8" w:rsidRPr="001D1A9B">
        <w:t>SG</w:t>
      </w:r>
      <w:r w:rsidRPr="001D1A9B">
        <w:t>C</w:t>
      </w:r>
      <w:r w:rsidRPr="001D1A9B">
        <w:tab/>
        <w:t xml:space="preserve">: </w:t>
      </w:r>
      <w:r w:rsidR="00603C05">
        <w:t>s</w:t>
      </w:r>
      <w:r w:rsidRPr="001D1A9B">
        <w:t>istema de garantía de calidade</w:t>
      </w:r>
    </w:p>
    <w:p w14:paraId="42D71F64" w14:textId="0A05CFF0" w:rsidR="00DD4AA0" w:rsidRDefault="00DD4AA0" w:rsidP="00DD4AA0">
      <w:pPr>
        <w:spacing w:before="0" w:beforeAutospacing="0" w:after="0" w:afterAutospacing="0"/>
      </w:pPr>
      <w:r w:rsidRPr="001D1A9B">
        <w:t>-</w:t>
      </w:r>
      <w:r w:rsidRPr="001D1A9B">
        <w:rPr>
          <w:b/>
        </w:rPr>
        <w:t xml:space="preserve"> </w:t>
      </w:r>
      <w:r>
        <w:t>TIC</w:t>
      </w:r>
      <w:r w:rsidRPr="001D1A9B">
        <w:tab/>
        <w:t xml:space="preserve">: </w:t>
      </w:r>
      <w:r>
        <w:t>tecnoloxías da información e das comunicacións</w:t>
      </w:r>
    </w:p>
    <w:p w14:paraId="235793D1" w14:textId="77777777" w:rsidR="00DD4AA0" w:rsidRPr="001D1A9B" w:rsidRDefault="00DD4AA0" w:rsidP="00AF3F35">
      <w:pPr>
        <w:spacing w:before="0" w:beforeAutospacing="0" w:after="0" w:afterAutospacing="0"/>
      </w:pPr>
    </w:p>
    <w:p w14:paraId="17D874F6" w14:textId="77777777" w:rsidR="00B66106" w:rsidRPr="001D1A9B" w:rsidRDefault="00B66106" w:rsidP="002A5F20"/>
    <w:p w14:paraId="706D10FE" w14:textId="77777777" w:rsidR="002A5F20" w:rsidRDefault="002A5F20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color w:val="2C1C65"/>
          <w:sz w:val="28"/>
          <w:szCs w:val="28"/>
        </w:rPr>
      </w:pPr>
      <w:bookmarkStart w:id="3" w:name="_Toc348607832"/>
      <w:r>
        <w:br w:type="page"/>
      </w:r>
    </w:p>
    <w:p w14:paraId="66303107" w14:textId="2331CB7F" w:rsidR="00442A24" w:rsidRPr="001D1A9B" w:rsidRDefault="00442A24" w:rsidP="002A5F20">
      <w:pPr>
        <w:pStyle w:val="Ttulo1"/>
      </w:pPr>
      <w:r w:rsidRPr="001D1A9B">
        <w:lastRenderedPageBreak/>
        <w:t>IV DESENVOLVEMENTO</w:t>
      </w:r>
      <w:bookmarkEnd w:id="3"/>
    </w:p>
    <w:p w14:paraId="61D5B7A7" w14:textId="77777777" w:rsidR="00255BA0" w:rsidRPr="00BE3D8C" w:rsidRDefault="00442A24" w:rsidP="002A5F20">
      <w:pPr>
        <w:pStyle w:val="Ttulo2"/>
        <w:numPr>
          <w:ilvl w:val="0"/>
          <w:numId w:val="33"/>
        </w:numPr>
      </w:pPr>
      <w:r w:rsidRPr="001D1A9B">
        <w:t>Finalidade do proceso</w:t>
      </w:r>
    </w:p>
    <w:p w14:paraId="175D56A6" w14:textId="06EB9B53" w:rsidR="0027468E" w:rsidRDefault="0027468E" w:rsidP="00A725BF">
      <w:r w:rsidRPr="0027468E">
        <w:t>Facilitar a aprendizaxe d</w:t>
      </w:r>
      <w:r w:rsidR="00E459C0">
        <w:t xml:space="preserve">o </w:t>
      </w:r>
      <w:proofErr w:type="spellStart"/>
      <w:r w:rsidR="00E459C0">
        <w:t>estudantado</w:t>
      </w:r>
      <w:proofErr w:type="spellEnd"/>
      <w:r w:rsidR="00E459C0">
        <w:t xml:space="preserve"> de grao e </w:t>
      </w:r>
      <w:proofErr w:type="spellStart"/>
      <w:r w:rsidR="00E459C0">
        <w:t>mestrado</w:t>
      </w:r>
      <w:proofErr w:type="spellEnd"/>
      <w:r w:rsidRPr="0027468E">
        <w:t xml:space="preserve"> e a súa formación garantindo a dispoñibilidade e adecuación de recursos materiais, da infraestrutura de TIC e dos servizos</w:t>
      </w:r>
      <w:r w:rsidR="00E459C0">
        <w:t xml:space="preserve"> necesarios para o proceso de ensinanza-aprendizaxe</w:t>
      </w:r>
      <w:r w:rsidRPr="0027468E">
        <w:t>.</w:t>
      </w:r>
    </w:p>
    <w:p w14:paraId="135DAE12" w14:textId="77777777" w:rsidR="0027468E" w:rsidRPr="00F70E4F" w:rsidRDefault="0027468E" w:rsidP="00A725BF"/>
    <w:p w14:paraId="61422812" w14:textId="77777777" w:rsidR="00442A24" w:rsidRPr="00BE3D8C" w:rsidRDefault="00442A24" w:rsidP="003375A5">
      <w:pPr>
        <w:pStyle w:val="Ttulo2"/>
        <w:numPr>
          <w:ilvl w:val="0"/>
          <w:numId w:val="33"/>
        </w:numPr>
        <w:spacing w:before="100" w:after="100"/>
      </w:pPr>
      <w:r w:rsidRPr="001D1A9B">
        <w:t>Responsable do proceso</w:t>
      </w:r>
    </w:p>
    <w:p w14:paraId="1F4C71CF" w14:textId="631D9333" w:rsidR="00F70E4F" w:rsidRDefault="008D1BC1" w:rsidP="00147643">
      <w:r>
        <w:t>Responsable institucional: V</w:t>
      </w:r>
      <w:r w:rsidR="00147643" w:rsidRPr="00D22237">
        <w:t xml:space="preserve">icerreitor/a de </w:t>
      </w:r>
      <w:r w:rsidR="00FC0814">
        <w:t xml:space="preserve">Planificación e </w:t>
      </w:r>
      <w:proofErr w:type="spellStart"/>
      <w:r w:rsidR="00FC0814">
        <w:t>Sostibilidade</w:t>
      </w:r>
      <w:proofErr w:type="spellEnd"/>
      <w:r w:rsidR="00065166">
        <w:t xml:space="preserve"> e </w:t>
      </w:r>
      <w:r w:rsidR="00FC0814">
        <w:t>Xerencia</w:t>
      </w:r>
    </w:p>
    <w:p w14:paraId="7BDDF494" w14:textId="469AD9A1" w:rsidR="00F130BD" w:rsidRDefault="00F130BD" w:rsidP="00147643">
      <w:r>
        <w:t xml:space="preserve">Responsable no centro: </w:t>
      </w:r>
      <w:proofErr w:type="spellStart"/>
      <w:r>
        <w:t>vicedecano</w:t>
      </w:r>
      <w:proofErr w:type="spellEnd"/>
      <w:r>
        <w:t>/a ou subdirector/a con competencias en recursos materiais e servizos</w:t>
      </w:r>
    </w:p>
    <w:p w14:paraId="7E4A8309" w14:textId="77777777" w:rsidR="00147643" w:rsidRPr="002A5F20" w:rsidRDefault="00147643" w:rsidP="00147643">
      <w:pPr>
        <w:rPr>
          <w:highlight w:val="yellow"/>
        </w:rPr>
      </w:pPr>
    </w:p>
    <w:p w14:paraId="6C50A30F" w14:textId="77777777" w:rsidR="00442A24" w:rsidRPr="00BE3D8C" w:rsidRDefault="00442A24" w:rsidP="002A5F20">
      <w:pPr>
        <w:pStyle w:val="Ttulo2"/>
        <w:numPr>
          <w:ilvl w:val="0"/>
          <w:numId w:val="33"/>
        </w:numPr>
      </w:pPr>
      <w:r w:rsidRPr="001D1A9B">
        <w:t>Indicadores</w:t>
      </w:r>
    </w:p>
    <w:p w14:paraId="41D446DA" w14:textId="4F64B01E" w:rsidR="001D53FD" w:rsidRPr="001D53FD" w:rsidRDefault="001D53FD" w:rsidP="001D53FD">
      <w:pPr>
        <w:numPr>
          <w:ilvl w:val="0"/>
          <w:numId w:val="43"/>
        </w:numPr>
        <w:contextualSpacing/>
      </w:pPr>
      <w:r>
        <w:t>Distribución de alumnado por centros de prácticas</w:t>
      </w:r>
      <w:r w:rsidRPr="001D53FD">
        <w:t xml:space="preserve"> (I11 - Guía de seguimento e acreditación da ACSUG)</w:t>
      </w:r>
    </w:p>
    <w:p w14:paraId="07AF0339" w14:textId="7D793A9D" w:rsidR="001D53FD" w:rsidRPr="001D53FD" w:rsidRDefault="001D53FD" w:rsidP="001D53FD">
      <w:pPr>
        <w:numPr>
          <w:ilvl w:val="0"/>
          <w:numId w:val="43"/>
        </w:numPr>
        <w:contextualSpacing/>
      </w:pPr>
      <w:r>
        <w:t>Media de alumnos por grupo de docencia</w:t>
      </w:r>
      <w:r w:rsidRPr="001D53FD">
        <w:t xml:space="preserve"> (I1</w:t>
      </w:r>
      <w:r>
        <w:t>5</w:t>
      </w:r>
      <w:r w:rsidRPr="001D53FD">
        <w:t xml:space="preserve"> - Guía de seguimento e acreditación da ACSUG)</w:t>
      </w:r>
    </w:p>
    <w:p w14:paraId="3D7E4852" w14:textId="77777777" w:rsidR="001D53FD" w:rsidRDefault="001D53FD" w:rsidP="001D53FD"/>
    <w:p w14:paraId="27A43171" w14:textId="3E0058FC" w:rsidR="00317347" w:rsidRDefault="001D53FD" w:rsidP="00A725BF">
      <w:r w:rsidRPr="001D53FD">
        <w:t>A descrición e o modo de cálculo destes</w:t>
      </w:r>
      <w:r w:rsidR="00E459C0">
        <w:t xml:space="preserve"> indicadores están definidos no </w:t>
      </w:r>
      <w:r w:rsidRPr="001D53FD">
        <w:rPr>
          <w:color w:val="0000FF" w:themeColor="hyperlink"/>
          <w:u w:val="single"/>
        </w:rPr>
        <w:t>Catálogo de indicadores de</w:t>
      </w:r>
      <w:r w:rsidR="00E459C0">
        <w:rPr>
          <w:color w:val="0000FF" w:themeColor="hyperlink"/>
          <w:u w:val="single"/>
        </w:rPr>
        <w:t xml:space="preserve"> centros e titulacións</w:t>
      </w:r>
      <w:r w:rsidR="00E625E4">
        <w:t xml:space="preserve">, dispoñible no </w:t>
      </w:r>
      <w:hyperlink r:id="rId10" w:history="1">
        <w:r w:rsidR="00E625E4" w:rsidRPr="00E625E4">
          <w:rPr>
            <w:rStyle w:val="Hipervnculo"/>
          </w:rPr>
          <w:t>Portal de transparencia da U</w:t>
        </w:r>
        <w:r w:rsidRPr="00E625E4">
          <w:rPr>
            <w:rStyle w:val="Hipervnculo"/>
          </w:rPr>
          <w:t>niversidade</w:t>
        </w:r>
        <w:r w:rsidR="00E625E4" w:rsidRPr="00E625E4">
          <w:rPr>
            <w:rStyle w:val="Hipervnculo"/>
          </w:rPr>
          <w:t xml:space="preserve"> de Vigo</w:t>
        </w:r>
      </w:hyperlink>
      <w:r w:rsidRPr="001D53FD">
        <w:t>.</w:t>
      </w:r>
    </w:p>
    <w:p w14:paraId="256F75B8" w14:textId="20E1268E" w:rsidR="00234F6E" w:rsidRPr="00B33242" w:rsidRDefault="00442A24" w:rsidP="00A725BF">
      <w:pPr>
        <w:pStyle w:val="Ttulo2"/>
        <w:numPr>
          <w:ilvl w:val="0"/>
          <w:numId w:val="33"/>
        </w:numPr>
      </w:pPr>
      <w:r w:rsidRPr="001D1A9B">
        <w:t>Diagrama de fluxo</w:t>
      </w:r>
    </w:p>
    <w:p w14:paraId="59EE63F1" w14:textId="7D36B636" w:rsidR="004D5528" w:rsidRDefault="00837AE0" w:rsidP="00A725BF">
      <w:r>
        <w:t>ASPECTOS</w:t>
      </w:r>
      <w:r w:rsidR="004D5528">
        <w:t xml:space="preserve"> XERAIS</w:t>
      </w:r>
    </w:p>
    <w:p w14:paraId="36F91E5E" w14:textId="53821A4B" w:rsidR="00837AE0" w:rsidRPr="00837AE0" w:rsidRDefault="00837AE0" w:rsidP="00A725BF">
      <w:pPr>
        <w:rPr>
          <w:u w:val="single"/>
        </w:rPr>
      </w:pPr>
      <w:r w:rsidRPr="00837AE0">
        <w:rPr>
          <w:u w:val="single"/>
        </w:rPr>
        <w:t xml:space="preserve">Infraestruturas xerais </w:t>
      </w:r>
      <w:r w:rsidR="007641C8">
        <w:rPr>
          <w:u w:val="single"/>
        </w:rPr>
        <w:t>(docencia)</w:t>
      </w:r>
    </w:p>
    <w:p w14:paraId="4EF10875" w14:textId="62E13019" w:rsidR="004D5528" w:rsidRDefault="004D5528" w:rsidP="00A725BF">
      <w:r>
        <w:t xml:space="preserve">A programación, supervisión e execución das novas infraestruturas, así como a reforma, remodelación, adaptación ou reparación das xa existentes está xestionada pola Vicerreitoría de Planificación e </w:t>
      </w:r>
      <w:proofErr w:type="spellStart"/>
      <w:r>
        <w:t>Sostibilidade</w:t>
      </w:r>
      <w:proofErr w:type="spellEnd"/>
      <w:r>
        <w:t>, en coordinación coa Xerencia.</w:t>
      </w:r>
    </w:p>
    <w:p w14:paraId="73FF271D" w14:textId="13904D82" w:rsidR="004D5528" w:rsidRDefault="004D5528" w:rsidP="00A725BF">
      <w:r>
        <w:lastRenderedPageBreak/>
        <w:t>Ademais, esta vicerreitoría ten as competencias sobre a xestión e coordinación dos equipamentos e infraestruturas docentes.</w:t>
      </w:r>
    </w:p>
    <w:p w14:paraId="4CAFB494" w14:textId="0663249F" w:rsidR="005B0B64" w:rsidRDefault="005B0B64" w:rsidP="00A725BF"/>
    <w:p w14:paraId="24808F53" w14:textId="68D76A0A" w:rsidR="006A0193" w:rsidRDefault="006A0193" w:rsidP="00A725BF">
      <w:r>
        <w:t>1 RECURSOS E SERVIZOS PARA A DOCENCIA</w:t>
      </w:r>
    </w:p>
    <w:p w14:paraId="36DA60FD" w14:textId="4C571ACE" w:rsidR="006A0193" w:rsidRDefault="00182060" w:rsidP="00A725BF">
      <w:r>
        <w:t>A V</w:t>
      </w:r>
      <w:r w:rsidR="006A0193">
        <w:t>icerreitoría de Economía elabora, en coordinación coa Xerencia, as liñas directrices do orzamento anual da universidade e da súa política económica. Estas liñas son presentadas ao Claustro, ao Consello de Goberno e, finalmente, con todas achegas recibidas, ao Consello Social para aprobación.</w:t>
      </w:r>
    </w:p>
    <w:p w14:paraId="7668C6AD" w14:textId="4DB1497C" w:rsidR="006A0193" w:rsidRDefault="006A0193" w:rsidP="00A725BF">
      <w:r>
        <w:t xml:space="preserve">A vicerreitoría reparte entre os centros </w:t>
      </w:r>
      <w:r w:rsidR="000A66FB">
        <w:t xml:space="preserve">e departamentos </w:t>
      </w:r>
      <w:r>
        <w:t>os orzamentos para a docencia baseándose nos criterios consensuados de xeito previo.</w:t>
      </w:r>
    </w:p>
    <w:p w14:paraId="34943876" w14:textId="77777777" w:rsidR="000A66FB" w:rsidRDefault="000A66FB" w:rsidP="000A66FB">
      <w:r>
        <w:t xml:space="preserve">1.A </w:t>
      </w:r>
      <w:r w:rsidRPr="007179FD">
        <w:rPr>
          <w:u w:val="single"/>
        </w:rPr>
        <w:t>Orzamento asignado aos centros</w:t>
      </w:r>
    </w:p>
    <w:p w14:paraId="17460240" w14:textId="14C7986E" w:rsidR="001962C7" w:rsidRDefault="00A407AF" w:rsidP="00A725BF">
      <w:r>
        <w:t>O equipo de goberno</w:t>
      </w:r>
      <w:r w:rsidR="001962C7">
        <w:t xml:space="preserve"> do centro determina e consolida, en cada curso académico, a detección de necesidades de novos recursos ou servizos. Esta identificación pode partir, de xeito previo, das comisións académicas das titulacións, da administración do centro/ámbito, do </w:t>
      </w:r>
      <w:proofErr w:type="spellStart"/>
      <w:r w:rsidR="001962C7">
        <w:t>estudant</w:t>
      </w:r>
      <w:r w:rsidR="00E625E4">
        <w:t>ado</w:t>
      </w:r>
      <w:proofErr w:type="spellEnd"/>
      <w:r w:rsidR="001962C7">
        <w:t xml:space="preserve"> (a través das enquisas</w:t>
      </w:r>
      <w:r w:rsidR="00CB35CD">
        <w:t>, do sistema de QSP</w:t>
      </w:r>
      <w:r w:rsidR="001962C7">
        <w:t xml:space="preserve"> ou de calquera outra canle de comunicación) </w:t>
      </w:r>
      <w:r w:rsidR="002B0127">
        <w:t xml:space="preserve">das accións do plan de mellora do centro ou das titulacións relativas á suficiencia e/ou adecuación dos recursos materiais ou servizos </w:t>
      </w:r>
      <w:r w:rsidR="001962C7">
        <w:t>ou de calquera outro colectivo do centro. Tamén, determina as necesidades para cubrir co orzamento propio e as que debe comunicar aos servizos centrais para tramitar.</w:t>
      </w:r>
    </w:p>
    <w:p w14:paraId="1E87A420" w14:textId="03BA803B" w:rsidR="001962C7" w:rsidRDefault="00433D06" w:rsidP="00A725BF">
      <w:r>
        <w:t>A dirección / decanato presenta</w:t>
      </w:r>
      <w:r w:rsidR="00ED3425">
        <w:t xml:space="preserve"> ( informa e sé é o caso aproba)</w:t>
      </w:r>
      <w:r>
        <w:t xml:space="preserve"> </w:t>
      </w:r>
      <w:r w:rsidR="00E21661">
        <w:t>na</w:t>
      </w:r>
      <w:r w:rsidR="00182060">
        <w:t xml:space="preserve"> xunta de centro</w:t>
      </w:r>
      <w:r>
        <w:t xml:space="preserve">, a proposta de </w:t>
      </w:r>
      <w:r w:rsidR="00E21661">
        <w:t>distribución</w:t>
      </w:r>
      <w:r>
        <w:t xml:space="preserve"> do </w:t>
      </w:r>
      <w:r w:rsidR="00E21661">
        <w:t>orzamento</w:t>
      </w:r>
      <w:r>
        <w:t xml:space="preserve"> do centro, de acordo cos criterios previamente aprobados por esta e tendo en conta o profesorado,</w:t>
      </w:r>
      <w:r w:rsidR="00B54EC2">
        <w:t xml:space="preserve"> as áreas ou os departamentos, </w:t>
      </w:r>
      <w:r>
        <w:t>os créditos impartidos e as necesidades previstas</w:t>
      </w:r>
      <w:r w:rsidR="00B54EC2">
        <w:t xml:space="preserve"> (</w:t>
      </w:r>
      <w:bookmarkStart w:id="4" w:name="_GoBack"/>
      <w:bookmarkEnd w:id="4"/>
      <w:r w:rsidR="00B54EC2">
        <w:t>funxibles, equipamento, mantemento...)</w:t>
      </w:r>
      <w:r>
        <w:t>.</w:t>
      </w:r>
    </w:p>
    <w:p w14:paraId="7446ACA1" w14:textId="5DC211F3" w:rsidR="00433D06" w:rsidRDefault="00433D06" w:rsidP="00A725BF">
      <w:r>
        <w:t>A xestión do orzamento propio do centro realízase a través d</w:t>
      </w:r>
      <w:r w:rsidR="00B0058C">
        <w:t>as</w:t>
      </w:r>
      <w:r>
        <w:t xml:space="preserve"> </w:t>
      </w:r>
      <w:r w:rsidR="00B0058C">
        <w:t xml:space="preserve">xefaturas de área das áreas </w:t>
      </w:r>
      <w:r>
        <w:t>económic</w:t>
      </w:r>
      <w:r w:rsidR="00B0058C">
        <w:t>as</w:t>
      </w:r>
      <w:r>
        <w:t xml:space="preserve"> do centro</w:t>
      </w:r>
      <w:r w:rsidR="00B0058C">
        <w:t xml:space="preserve">/ámbito. Cada vez que se executa unha necesidade de recursos ou servizos, a persoa responsable deste elabora a folla de pedimento. A área económica comproba a existencia de crédito e, se procede, </w:t>
      </w:r>
      <w:r w:rsidR="00A407AF">
        <w:t>o/a administrador/a</w:t>
      </w:r>
      <w:r w:rsidR="00B0058C">
        <w:t xml:space="preserve"> autoriza o gasto para tramitar a través da plataforma de pedidos da universidade. </w:t>
      </w:r>
      <w:r w:rsidR="00944124">
        <w:t>En función da contía económica, o prazo de execución e doutros factores, aplícase a normativa de adquisición ou contratación que corresponda.</w:t>
      </w:r>
    </w:p>
    <w:p w14:paraId="179217F6" w14:textId="00B81593" w:rsidR="004222BF" w:rsidRPr="004222BF" w:rsidRDefault="004222BF" w:rsidP="00BE1EC4">
      <w:pPr>
        <w:tabs>
          <w:tab w:val="clear" w:pos="1276"/>
          <w:tab w:val="left" w:pos="6349"/>
        </w:tabs>
      </w:pPr>
      <w:r>
        <w:lastRenderedPageBreak/>
        <w:t>Ao finalizar o ano, a dirección / decanato</w:t>
      </w:r>
      <w:r w:rsidR="00BE1EC4">
        <w:t xml:space="preserve"> presenta á xunta de centro un informe</w:t>
      </w:r>
      <w:r>
        <w:t xml:space="preserve"> de execución do orzamento do centro, na que se detalla o gasto executado por conceptos.</w:t>
      </w:r>
    </w:p>
    <w:p w14:paraId="2942B4F7" w14:textId="2A944B26" w:rsidR="007179FD" w:rsidRDefault="001962C7" w:rsidP="007179FD">
      <w:r>
        <w:t xml:space="preserve"> </w:t>
      </w:r>
      <w:r w:rsidR="007179FD">
        <w:t xml:space="preserve">1.B </w:t>
      </w:r>
      <w:r w:rsidR="007179FD" w:rsidRPr="007179FD">
        <w:rPr>
          <w:u w:val="single"/>
        </w:rPr>
        <w:t xml:space="preserve">Orzamento asignado aos </w:t>
      </w:r>
      <w:r w:rsidR="007179FD">
        <w:rPr>
          <w:u w:val="single"/>
        </w:rPr>
        <w:t>departamentos</w:t>
      </w:r>
      <w:r w:rsidR="000A66FB">
        <w:rPr>
          <w:u w:val="single"/>
        </w:rPr>
        <w:t xml:space="preserve"> do centro</w:t>
      </w:r>
    </w:p>
    <w:p w14:paraId="00093A70" w14:textId="77777777" w:rsidR="00752E5F" w:rsidRDefault="00CB35CD" w:rsidP="007179FD">
      <w:r>
        <w:t>A xestión é responsabilidade da dirección do departamento</w:t>
      </w:r>
      <w:r w:rsidR="007179FD">
        <w:t>.</w:t>
      </w:r>
      <w:r>
        <w:t xml:space="preserve"> </w:t>
      </w:r>
    </w:p>
    <w:p w14:paraId="7F252BD6" w14:textId="282A4626" w:rsidR="007179FD" w:rsidRDefault="00CB35CD" w:rsidP="007179FD">
      <w:r>
        <w:t xml:space="preserve">As necesidades de recursos </w:t>
      </w:r>
      <w:r w:rsidR="00675266">
        <w:t xml:space="preserve">económicos ou materiais </w:t>
      </w:r>
      <w:r>
        <w:t xml:space="preserve">ou </w:t>
      </w:r>
      <w:r w:rsidR="00675266">
        <w:t xml:space="preserve">de </w:t>
      </w:r>
      <w:r>
        <w:t xml:space="preserve">servizos </w:t>
      </w:r>
      <w:r w:rsidR="00752E5F">
        <w:t xml:space="preserve">poden ser identificadas </w:t>
      </w:r>
      <w:r w:rsidR="00675266">
        <w:t xml:space="preserve">tamén </w:t>
      </w:r>
      <w:r w:rsidR="00752E5F">
        <w:t>polo persoal do departamento. Neste caso, o director do centro de gasto é a dirección do departamento, quen autoriza a execución.</w:t>
      </w:r>
    </w:p>
    <w:p w14:paraId="08DEA5DF" w14:textId="231446BB" w:rsidR="00752E5F" w:rsidRDefault="00752E5F" w:rsidP="00752E5F">
      <w:r>
        <w:t xml:space="preserve">1.C </w:t>
      </w:r>
      <w:r>
        <w:rPr>
          <w:u w:val="single"/>
        </w:rPr>
        <w:t xml:space="preserve">Recursos e servizos </w:t>
      </w:r>
      <w:r w:rsidR="00E625E4">
        <w:rPr>
          <w:u w:val="single"/>
        </w:rPr>
        <w:t xml:space="preserve">centralizados </w:t>
      </w:r>
      <w:r>
        <w:rPr>
          <w:u w:val="single"/>
        </w:rPr>
        <w:t xml:space="preserve">dos centros </w:t>
      </w:r>
    </w:p>
    <w:p w14:paraId="45429C97" w14:textId="6C38C9EF" w:rsidR="00752E5F" w:rsidRDefault="00752E5F" w:rsidP="00752E5F">
      <w:r>
        <w:t xml:space="preserve">A xestión dos recursos dos centros que se realiza a través dos servizos administrativos centrais é responsabilidade do Servizo de Xestión Económica e Contratación, baixo a coordinación da vicerreitoría de Planificación e </w:t>
      </w:r>
      <w:proofErr w:type="spellStart"/>
      <w:r>
        <w:t>Sostibilidade</w:t>
      </w:r>
      <w:proofErr w:type="spellEnd"/>
      <w:r>
        <w:t xml:space="preserve"> e da Xerencia. Abrangue o mantemento das instalacións comúns, reformas, </w:t>
      </w:r>
      <w:r w:rsidR="005310D6">
        <w:t xml:space="preserve">remodelacións, </w:t>
      </w:r>
      <w:r>
        <w:t xml:space="preserve">ampliacións e melloras relevantes, consumos enerxéticos e doutros recursos... </w:t>
      </w:r>
    </w:p>
    <w:p w14:paraId="26B51F9C" w14:textId="59BC3403" w:rsidR="00752E5F" w:rsidRDefault="00752E5F" w:rsidP="00752E5F">
      <w:r>
        <w:t xml:space="preserve">1.D </w:t>
      </w:r>
      <w:r>
        <w:rPr>
          <w:u w:val="single"/>
        </w:rPr>
        <w:t>Outros recursos asignados para a docencia</w:t>
      </w:r>
    </w:p>
    <w:p w14:paraId="58D2089E" w14:textId="77777777" w:rsidR="005310D6" w:rsidRDefault="00C8766E" w:rsidP="00752E5F">
      <w:r>
        <w:t xml:space="preserve">Algunhas das vicerreitorías poden realizar convocatorias nas que participan os centros e/ou departamentos mediante proxectos que teñen por obxecto mellorar a calidade docente, investigadora e de xestión, e que poden supoñer a necesidade de novos recursos materiais que son financiados total ou parcialmente pola vicerreitoría que convoca. </w:t>
      </w:r>
    </w:p>
    <w:p w14:paraId="0D8A7486" w14:textId="231E3488" w:rsidR="00752E5F" w:rsidRDefault="00C8766E" w:rsidP="00752E5F">
      <w:r>
        <w:t>As solicitudes e a xestión realízanse e xustifícanse polo procedemento que estableza a convocatoria (memoria xustificativa, facturas...).</w:t>
      </w:r>
    </w:p>
    <w:p w14:paraId="4601FE1A" w14:textId="77777777" w:rsidR="001962C7" w:rsidRDefault="001962C7" w:rsidP="00A725BF"/>
    <w:p w14:paraId="24A20752" w14:textId="6C4828EE" w:rsidR="00DF1E54" w:rsidRDefault="00DF1E54" w:rsidP="00DF1E54">
      <w:r>
        <w:t>2 MANTEMENTO DOS RECURSOS MATERIAIS E SERVIZOS</w:t>
      </w:r>
    </w:p>
    <w:p w14:paraId="41739F47" w14:textId="70766AF5" w:rsidR="005310D6" w:rsidRDefault="005310D6" w:rsidP="005310D6">
      <w:r>
        <w:t xml:space="preserve">O mantemento dos recursos materiais é realizado polo centro, pola ATIC, pola </w:t>
      </w:r>
      <w:r w:rsidR="00A52B00">
        <w:t>Área de Xestión das Infraestruturas ou por servizos externos contratados con tal fin</w:t>
      </w:r>
      <w:r>
        <w:t>.</w:t>
      </w:r>
    </w:p>
    <w:p w14:paraId="67AEE539" w14:textId="7F9ACD98" w:rsidR="006D4B70" w:rsidRDefault="006D4B70" w:rsidP="006D4B70">
      <w:r>
        <w:t xml:space="preserve">2.A </w:t>
      </w:r>
      <w:r>
        <w:rPr>
          <w:u w:val="single"/>
        </w:rPr>
        <w:t>Mantemento realizado polo centro</w:t>
      </w:r>
    </w:p>
    <w:p w14:paraId="3B9CA761" w14:textId="21CF94D9" w:rsidR="006D4B70" w:rsidRDefault="006D4B70" w:rsidP="006D4B70">
      <w:r>
        <w:lastRenderedPageBreak/>
        <w:t xml:space="preserve">Os responsables do mantemento ordinario dos edificios son </w:t>
      </w:r>
      <w:r w:rsidR="00A407AF">
        <w:t>os administradores/as do ámbito/campus, en colaboración coas</w:t>
      </w:r>
      <w:r w:rsidR="002D22B1">
        <w:t xml:space="preserve"> direccións/</w:t>
      </w:r>
      <w:proofErr w:type="spellStart"/>
      <w:r>
        <w:t>decanatos</w:t>
      </w:r>
      <w:proofErr w:type="spellEnd"/>
      <w:r>
        <w:t xml:space="preserve"> dos centro</w:t>
      </w:r>
      <w:r w:rsidR="002D22B1">
        <w:t>s</w:t>
      </w:r>
      <w:r>
        <w:t>, e os responsables dos servizos xerais (conserxaría). As tarefas incluídas no plan básico de mantemento anual de edificios son realizadas polo persoal de servizos xerais, agás que se indique outra cousa.</w:t>
      </w:r>
    </w:p>
    <w:p w14:paraId="06A81487" w14:textId="4A704E29" w:rsidR="00675266" w:rsidRDefault="00675266" w:rsidP="006D4B70">
      <w:r>
        <w:t xml:space="preserve">En particular, os departamentos son responsables de coidar, manter e renovar os seus bens. </w:t>
      </w:r>
    </w:p>
    <w:p w14:paraId="4853AF7C" w14:textId="435B92D6" w:rsidR="006D4B70" w:rsidRDefault="006D4B70" w:rsidP="006D4B70">
      <w:r>
        <w:t>2.</w:t>
      </w:r>
      <w:r w:rsidR="00067BD8">
        <w:t>B</w:t>
      </w:r>
      <w:r>
        <w:t xml:space="preserve"> </w:t>
      </w:r>
      <w:r>
        <w:rPr>
          <w:u w:val="single"/>
        </w:rPr>
        <w:t>Mantemento da infraestrutura TIC</w:t>
      </w:r>
    </w:p>
    <w:p w14:paraId="4D800E40" w14:textId="70D034D8" w:rsidR="006D4B70" w:rsidRDefault="00D17000" w:rsidP="006D4B70">
      <w:r>
        <w:t xml:space="preserve">A área ATIC ten a competencia de organizar os sistemas de información e comunicación de apoio ás actividades de docencia, xestión e investigación, baixo a coordinación da vicerreitoría de Planificación e </w:t>
      </w:r>
      <w:proofErr w:type="spellStart"/>
      <w:r>
        <w:t>Sostibilidade</w:t>
      </w:r>
      <w:proofErr w:type="spellEnd"/>
      <w:r w:rsidR="006D4B70">
        <w:t>.</w:t>
      </w:r>
    </w:p>
    <w:p w14:paraId="0F918414" w14:textId="3B472A8A" w:rsidR="00067BD8" w:rsidRDefault="00067BD8" w:rsidP="00067BD8">
      <w:r>
        <w:t xml:space="preserve">2.C </w:t>
      </w:r>
      <w:r>
        <w:rPr>
          <w:u w:val="single"/>
        </w:rPr>
        <w:t>Mantemento das infraestrutura dos edificios</w:t>
      </w:r>
    </w:p>
    <w:p w14:paraId="5C84A637" w14:textId="0FC106BC" w:rsidR="00067BD8" w:rsidRDefault="00067BD8" w:rsidP="00067BD8">
      <w:r>
        <w:t xml:space="preserve">A </w:t>
      </w:r>
      <w:r w:rsidRPr="00067BD8">
        <w:t xml:space="preserve">Área de Xestión das Infraestruturas </w:t>
      </w:r>
      <w:r>
        <w:t xml:space="preserve"> ten a competencia de coordinar as labores técnicas para elaborar os plans de mantemento e a xestión das infraestruturas civís.</w:t>
      </w:r>
    </w:p>
    <w:p w14:paraId="0BBE43D1" w14:textId="357EB540" w:rsidR="00067BD8" w:rsidRDefault="00067BD8" w:rsidP="00067BD8">
      <w:r>
        <w:t xml:space="preserve">2.D </w:t>
      </w:r>
      <w:r>
        <w:rPr>
          <w:u w:val="single"/>
        </w:rPr>
        <w:t>Plans e programas de actuación preventiva</w:t>
      </w:r>
    </w:p>
    <w:p w14:paraId="1D3C58BC" w14:textId="675C560F" w:rsidR="00067BD8" w:rsidRDefault="00067BD8" w:rsidP="00067BD8">
      <w:r>
        <w:t xml:space="preserve">O Servizo de Prevención de Riscos Laborais </w:t>
      </w:r>
      <w:r w:rsidRPr="00067BD8">
        <w:t>realiza as actividades preventivas co fin de garantir a adecuada protección da seguridade e a saúde do persoal traballador</w:t>
      </w:r>
      <w:r>
        <w:t xml:space="preserve">, </w:t>
      </w:r>
      <w:r w:rsidR="00DD098D">
        <w:t xml:space="preserve">e </w:t>
      </w:r>
      <w:r>
        <w:t>aval</w:t>
      </w:r>
      <w:r w:rsidR="00DD098D">
        <w:t>ía</w:t>
      </w:r>
      <w:r>
        <w:t xml:space="preserve"> os factores </w:t>
      </w:r>
      <w:r w:rsidR="00DD098D">
        <w:t>de risco que poidan afectar ao desenvolvemento das actividades de aprendizaxe.</w:t>
      </w:r>
    </w:p>
    <w:p w14:paraId="5C5E69A5" w14:textId="4BFB78B8" w:rsidR="00DD098D" w:rsidRDefault="00DD098D" w:rsidP="00067BD8">
      <w:r>
        <w:t>En todo caso, a dirección / decanato do centro</w:t>
      </w:r>
      <w:r w:rsidR="002B0127">
        <w:t>, e en particular a persoa responsable da prevención dos riscos laborais no centro,</w:t>
      </w:r>
      <w:r>
        <w:t xml:space="preserve"> vela polo cumprimento da normativa relacionada coa seguridade dos equipos, ergonomía, riscos laborais... así como no relativo aos p</w:t>
      </w:r>
      <w:r w:rsidR="002B0127">
        <w:t>lans de emerxencia e evacuación, de xeito coordinado co Servizo de Prevención de Riscos Laborais.</w:t>
      </w:r>
    </w:p>
    <w:p w14:paraId="1F4B985B" w14:textId="77777777" w:rsidR="00067BD8" w:rsidRDefault="00067BD8" w:rsidP="00067BD8"/>
    <w:p w14:paraId="5FD9082B" w14:textId="07CE6E6B" w:rsidR="006B1E07" w:rsidRDefault="00D4559D" w:rsidP="00A725BF">
      <w:r>
        <w:object w:dxaOrig="13021" w:dyaOrig="13966" w14:anchorId="456DCA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1.2pt;height:536.75pt" o:ole="">
            <v:imagedata r:id="rId11" o:title=""/>
          </v:shape>
          <o:OLEObject Type="Embed" ProgID="Visio.Drawing.15" ShapeID="_x0000_i1032" DrawAspect="Content" ObjectID="_1635935878" r:id="rId12"/>
        </w:object>
      </w:r>
    </w:p>
    <w:p w14:paraId="32C3D9BE" w14:textId="5F4A75CD" w:rsidR="006B1E07" w:rsidRDefault="006B1E07" w:rsidP="00A725BF"/>
    <w:p w14:paraId="4696139C" w14:textId="0CBEAD98" w:rsidR="006B1E07" w:rsidRDefault="006B1E07" w:rsidP="00A725BF"/>
    <w:p w14:paraId="15F6AA78" w14:textId="7E188BA9" w:rsidR="005B0B64" w:rsidRDefault="008D1BC1" w:rsidP="00A725BF">
      <w:r>
        <w:object w:dxaOrig="11026" w:dyaOrig="14731" w14:anchorId="3485099D">
          <v:shape id="_x0000_i1026" type="#_x0000_t75" style="width:475pt;height:634.9pt" o:ole="">
            <v:imagedata r:id="rId13" o:title=""/>
          </v:shape>
          <o:OLEObject Type="Embed" ProgID="Visio.Drawing.15" ShapeID="_x0000_i1026" DrawAspect="Content" ObjectID="_1635935879" r:id="rId14"/>
        </w:object>
      </w:r>
    </w:p>
    <w:p w14:paraId="4003DE06" w14:textId="24193DEF" w:rsidR="00234F6E" w:rsidRPr="001D1A9B" w:rsidRDefault="00234F6E" w:rsidP="00490170">
      <w:pPr>
        <w:pStyle w:val="Ttulo2"/>
      </w:pPr>
      <w:r w:rsidRPr="001D1A9B">
        <w:lastRenderedPageBreak/>
        <w:t xml:space="preserve">Comentarios </w:t>
      </w:r>
    </w:p>
    <w:p w14:paraId="72CE1B0E" w14:textId="779CA062" w:rsidR="00234F6E" w:rsidRDefault="00C04E14" w:rsidP="00A725BF">
      <w:pPr>
        <w:rPr>
          <w:lang w:eastAsia="fr-FR"/>
        </w:rPr>
      </w:pPr>
      <w:r>
        <w:rPr>
          <w:lang w:eastAsia="fr-FR"/>
        </w:rPr>
        <w:t>A a</w:t>
      </w:r>
      <w:r w:rsidRPr="00C04E14">
        <w:rPr>
          <w:lang w:eastAsia="fr-FR"/>
        </w:rPr>
        <w:t>nálise periódica da suficiencia e adecuación dos recursos materiais e servizos necesarios para o correcto desenvolvemento das ensinanzas e aprendizaxes nas titulacións, e a valoración e a determinación de accións de mellora necesarias ou desexables realízase pola dirección do centro, e regúlase polo procedemento MC-01</w:t>
      </w:r>
      <w:r>
        <w:rPr>
          <w:lang w:eastAsia="fr-FR"/>
        </w:rPr>
        <w:t>Revisión do SGC</w:t>
      </w:r>
      <w:r w:rsidRPr="00C04E14">
        <w:rPr>
          <w:lang w:eastAsia="fr-FR"/>
        </w:rPr>
        <w:t>, quedando evidencia no Informe de Revisión pola Dirección (IRPD).</w:t>
      </w:r>
    </w:p>
    <w:p w14:paraId="5AED8335" w14:textId="4A8B8C02" w:rsidR="00125EA5" w:rsidRDefault="00125EA5" w:rsidP="00A725BF">
      <w:pPr>
        <w:rPr>
          <w:lang w:eastAsia="fr-FR"/>
        </w:rPr>
      </w:pPr>
    </w:p>
    <w:p w14:paraId="7618FA75" w14:textId="77777777" w:rsidR="00125EA5" w:rsidRPr="001D1A9B" w:rsidRDefault="00125EA5" w:rsidP="00A725BF">
      <w:pPr>
        <w:rPr>
          <w:lang w:eastAsia="fr-FR"/>
        </w:rPr>
      </w:pPr>
    </w:p>
    <w:p w14:paraId="2985133F" w14:textId="074B9AB1" w:rsidR="00B33242" w:rsidRPr="009771DB" w:rsidRDefault="003F6BE6" w:rsidP="003F6BE6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sz w:val="18"/>
          <w:szCs w:val="18"/>
          <w:lang w:eastAsia="fr-FR"/>
        </w:rPr>
      </w:pPr>
      <w:bookmarkStart w:id="5" w:name="_Toc347908984"/>
      <w:bookmarkStart w:id="6" w:name="_Toc348607833"/>
      <w:r>
        <w:rPr>
          <w:sz w:val="18"/>
          <w:szCs w:val="18"/>
          <w:lang w:eastAsia="fr-FR"/>
        </w:rPr>
        <w:br w:type="page"/>
      </w:r>
    </w:p>
    <w:p w14:paraId="7DA01DCE" w14:textId="0EEC4822" w:rsidR="00234F6E" w:rsidRPr="00382139" w:rsidRDefault="00234F6E" w:rsidP="002A5F20">
      <w:pPr>
        <w:pStyle w:val="Ttulo1"/>
      </w:pPr>
      <w:r w:rsidRPr="00382139">
        <w:lastRenderedPageBreak/>
        <w:t>V ANEXOS</w:t>
      </w:r>
      <w:bookmarkEnd w:id="5"/>
      <w:bookmarkEnd w:id="6"/>
    </w:p>
    <w:p w14:paraId="3485E048" w14:textId="42B86519" w:rsidR="00722463" w:rsidRDefault="00891AB0" w:rsidP="003F6BE6">
      <w:r w:rsidRPr="00891AB0">
        <w:t>Este procedemento non ten anexos.</w:t>
      </w:r>
    </w:p>
    <w:p w14:paraId="0EF9F3BD" w14:textId="429501EE" w:rsidR="00722463" w:rsidRDefault="00722463" w:rsidP="00722463">
      <w:pPr>
        <w:pStyle w:val="Ttulo2"/>
      </w:pPr>
      <w:r>
        <w:t>Rexistros</w:t>
      </w:r>
    </w:p>
    <w:tbl>
      <w:tblPr>
        <w:tblStyle w:val="Sombreadoclaro-nfasis113"/>
        <w:tblW w:w="9526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584"/>
        <w:gridCol w:w="1134"/>
        <w:gridCol w:w="1275"/>
        <w:gridCol w:w="2127"/>
        <w:gridCol w:w="1275"/>
      </w:tblGrid>
      <w:tr w:rsidR="00150848" w:rsidRPr="00975261" w14:paraId="41963DEB" w14:textId="77777777" w:rsidTr="002F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ED68E8F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Identificación do rexistro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827E522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Soporte orixinal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D8E1361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color w:val="auto"/>
                <w:sz w:val="20"/>
                <w:szCs w:val="20"/>
                <w:lang w:val="gl-ES"/>
              </w:rPr>
              <w:t>Lugar de arquivo</w:t>
            </w:r>
          </w:p>
        </w:tc>
        <w:tc>
          <w:tcPr>
            <w:tcW w:w="2127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5E8A5BC2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Responsable da custodia</w:t>
            </w:r>
          </w:p>
          <w:p w14:paraId="7CEF146A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(órgano / posto)</w:t>
            </w:r>
          </w:p>
        </w:tc>
        <w:tc>
          <w:tcPr>
            <w:tcW w:w="1275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AEF18C5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Duración</w:t>
            </w:r>
          </w:p>
        </w:tc>
      </w:tr>
      <w:tr w:rsidR="00150848" w:rsidRPr="00975261" w14:paraId="19072392" w14:textId="77777777" w:rsidTr="002F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BD2400E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 w:val="0"/>
                <w:color w:val="auto"/>
                <w:sz w:val="20"/>
                <w:szCs w:val="20"/>
                <w:lang w:val="gl-ES"/>
              </w:rPr>
              <w:t>Código</w:t>
            </w:r>
          </w:p>
        </w:tc>
        <w:tc>
          <w:tcPr>
            <w:tcW w:w="2584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BF03135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/>
                <w:color w:val="auto"/>
                <w:sz w:val="20"/>
                <w:szCs w:val="20"/>
                <w:lang w:val="gl-ES"/>
              </w:rPr>
              <w:t>Denominación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89C62BF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4284FE79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03232D92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7797E3B2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val="gl-ES"/>
              </w:rPr>
            </w:pPr>
          </w:p>
        </w:tc>
      </w:tr>
      <w:tr w:rsidR="00150848" w:rsidRPr="00975261" w14:paraId="063B5C59" w14:textId="77777777" w:rsidTr="002F755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41EC64D7" w14:textId="56E35AB9" w:rsidR="00150848" w:rsidRPr="00975261" w:rsidRDefault="00150848" w:rsidP="002B0127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  <w:t xml:space="preserve">R1 – IA01 </w:t>
            </w:r>
          </w:p>
        </w:tc>
        <w:tc>
          <w:tcPr>
            <w:tcW w:w="258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24E56CEA" w14:textId="170C4D41" w:rsidR="00150848" w:rsidRPr="00975261" w:rsidRDefault="002B0127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Necesidades de recursos e servizos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10901A90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 w:rsidRPr="00975261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Electrónico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0357B9B8" w14:textId="3AEBAF11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val="gl-ES"/>
              </w:rPr>
            </w:pPr>
            <w:r w:rsidRPr="00150848"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Aplicación de calidade</w:t>
            </w:r>
          </w:p>
        </w:tc>
        <w:tc>
          <w:tcPr>
            <w:tcW w:w="212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577C6C2F" w14:textId="7FD498CD" w:rsidR="004D7971" w:rsidRPr="00975261" w:rsidRDefault="004D7971" w:rsidP="004D7971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val="gl-ES"/>
              </w:rPr>
              <w:t>Equipo de goberno do centro</w:t>
            </w: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5B4F2495" w14:textId="7777777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  <w:r>
              <w:rPr>
                <w:rFonts w:cs="Arial"/>
                <w:color w:val="auto"/>
                <w:sz w:val="20"/>
                <w:szCs w:val="20"/>
                <w:lang w:val="gl-ES"/>
              </w:rPr>
              <w:t>6</w:t>
            </w:r>
            <w:r w:rsidRPr="00975261">
              <w:rPr>
                <w:rFonts w:cs="Arial"/>
                <w:color w:val="auto"/>
                <w:sz w:val="20"/>
                <w:szCs w:val="20"/>
                <w:lang w:val="gl-ES"/>
              </w:rPr>
              <w:t xml:space="preserve"> anos</w:t>
            </w:r>
          </w:p>
        </w:tc>
      </w:tr>
      <w:tr w:rsidR="00150848" w:rsidRPr="00975261" w14:paraId="4FEC913B" w14:textId="77777777" w:rsidTr="002F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2AE90A1C" w14:textId="02F149ED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258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49358CD1" w14:textId="3B569079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2668140E" w14:textId="1D5AB175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01D626AB" w14:textId="04DC955D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0F962FD6" w14:textId="0651A2BB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0FB5E3B0" w14:textId="3DE14645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</w:p>
        </w:tc>
      </w:tr>
      <w:tr w:rsidR="00150848" w:rsidRPr="00975261" w14:paraId="6B0F9118" w14:textId="77777777" w:rsidTr="002F755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42DB2027" w14:textId="66BEE9D5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258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6B6D421F" w14:textId="35CBCE87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598E83D0" w14:textId="7A12942F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4B63B9C6" w14:textId="1ECB5898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4BDABA65" w14:textId="0E9254C9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212D89E3" w14:textId="7DADC603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</w:p>
        </w:tc>
      </w:tr>
      <w:tr w:rsidR="00150848" w:rsidRPr="00975261" w14:paraId="07AEE7C4" w14:textId="77777777" w:rsidTr="002F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2107D7C3" w14:textId="379721B1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258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44ED1AB9" w14:textId="429DB78B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5726FE9A" w14:textId="73273809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0E023A28" w14:textId="0181FF2E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067DCCB4" w14:textId="15E807DA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1275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shd w:val="clear" w:color="auto" w:fill="DBE5F1" w:themeFill="accent1" w:themeFillTint="33"/>
            <w:vAlign w:val="center"/>
          </w:tcPr>
          <w:p w14:paraId="2322C366" w14:textId="451D7395" w:rsidR="00150848" w:rsidRPr="00975261" w:rsidRDefault="00150848" w:rsidP="002F7552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val="gl-ES"/>
              </w:rPr>
            </w:pPr>
          </w:p>
        </w:tc>
      </w:tr>
    </w:tbl>
    <w:p w14:paraId="6977E4F8" w14:textId="058E3293" w:rsidR="00150848" w:rsidRDefault="00150848" w:rsidP="00150848"/>
    <w:p w14:paraId="12F7CA38" w14:textId="395DEB38" w:rsidR="003529F2" w:rsidRDefault="00096A1A" w:rsidP="00422B90">
      <w:r>
        <w:t>Precisións sobre o</w:t>
      </w:r>
      <w:r w:rsidR="002909C1">
        <w:t xml:space="preserve">utras evidencias </w:t>
      </w:r>
      <w:r>
        <w:t xml:space="preserve">necesarias </w:t>
      </w:r>
      <w:r w:rsidR="002909C1">
        <w:t xml:space="preserve">para o seguimento e acreditación das titulacións (véxase </w:t>
      </w:r>
      <w:r w:rsidR="002909C1" w:rsidRPr="00257561">
        <w:t xml:space="preserve">Guía de seguimento e acreditación dos títulos oficiais de </w:t>
      </w:r>
      <w:r w:rsidR="002909C1">
        <w:t xml:space="preserve">grao e </w:t>
      </w:r>
      <w:proofErr w:type="spellStart"/>
      <w:r w:rsidR="002909C1">
        <w:t>mestrado</w:t>
      </w:r>
      <w:proofErr w:type="spellEnd"/>
      <w:r w:rsidR="002909C1" w:rsidRPr="00257561">
        <w:t xml:space="preserve"> da ACSUG</w:t>
      </w:r>
      <w:r w:rsidR="002909C1">
        <w:t>):</w:t>
      </w:r>
    </w:p>
    <w:p w14:paraId="33CC9E30" w14:textId="320BA43D" w:rsidR="002909C1" w:rsidRDefault="00422B90" w:rsidP="002909C1">
      <w:pPr>
        <w:pStyle w:val="Prrafodelista"/>
        <w:numPr>
          <w:ilvl w:val="0"/>
          <w:numId w:val="44"/>
        </w:numPr>
      </w:pPr>
      <w:r>
        <w:t xml:space="preserve">A </w:t>
      </w:r>
      <w:r w:rsidR="003529F2">
        <w:t xml:space="preserve">información sobre os recursos materiais directamente vinculados co título </w:t>
      </w:r>
      <w:r w:rsidR="003F201E">
        <w:t>(</w:t>
      </w:r>
      <w:r w:rsidRPr="00874757">
        <w:t>evidencia E</w:t>
      </w:r>
      <w:r w:rsidR="003529F2" w:rsidRPr="00874757">
        <w:t>18</w:t>
      </w:r>
      <w:r w:rsidR="003F201E">
        <w:t>)</w:t>
      </w:r>
      <w:r w:rsidR="002909C1">
        <w:t xml:space="preserve"> está dispoñible na páxina </w:t>
      </w:r>
      <w:proofErr w:type="spellStart"/>
      <w:r w:rsidR="002909C1">
        <w:t>web</w:t>
      </w:r>
      <w:proofErr w:type="spellEnd"/>
      <w:r w:rsidR="002909C1">
        <w:t xml:space="preserve"> do centro e/ou da titulación</w:t>
      </w:r>
    </w:p>
    <w:p w14:paraId="5C96D158" w14:textId="63943D41" w:rsidR="00BD3509" w:rsidRDefault="00BD3509" w:rsidP="00BD3509">
      <w:pPr>
        <w:pStyle w:val="Prrafodelista"/>
        <w:numPr>
          <w:ilvl w:val="0"/>
          <w:numId w:val="44"/>
        </w:numPr>
      </w:pPr>
      <w:r>
        <w:t xml:space="preserve">A información sobre os servizos de orientación académica e programas de acollida </w:t>
      </w:r>
      <w:r w:rsidR="003F201E">
        <w:t>(</w:t>
      </w:r>
      <w:r w:rsidRPr="00257561">
        <w:t>evidencia E</w:t>
      </w:r>
      <w:r>
        <w:t>19</w:t>
      </w:r>
      <w:r w:rsidR="003F201E">
        <w:t>)</w:t>
      </w:r>
      <w:r>
        <w:t xml:space="preserve"> está detallada no procedemento de </w:t>
      </w:r>
      <w:r w:rsidRPr="004D7971">
        <w:t>orientación</w:t>
      </w:r>
      <w:r>
        <w:t xml:space="preserve"> </w:t>
      </w:r>
    </w:p>
    <w:p w14:paraId="4DA39FFF" w14:textId="222C78D2" w:rsidR="00AD1152" w:rsidRDefault="00AD1152" w:rsidP="005D64BB">
      <w:pPr>
        <w:pStyle w:val="Prrafodelista"/>
        <w:numPr>
          <w:ilvl w:val="0"/>
          <w:numId w:val="44"/>
        </w:numPr>
      </w:pPr>
      <w:r>
        <w:t xml:space="preserve">Os fondos bibliográficos e outros recursos documentais relacionados coa temática do título </w:t>
      </w:r>
      <w:r w:rsidR="003F201E">
        <w:t>(</w:t>
      </w:r>
      <w:r>
        <w:t>evidencia E21</w:t>
      </w:r>
      <w:r w:rsidR="003F201E">
        <w:t>)</w:t>
      </w:r>
      <w:r>
        <w:t xml:space="preserve"> está</w:t>
      </w:r>
      <w:r w:rsidR="00EA06AF">
        <w:t>n</w:t>
      </w:r>
      <w:r>
        <w:t xml:space="preserve"> dispoñibles, cando son citados nas guías docentes das materias, de xeito centralizado na Biblioteca da Universidade. </w:t>
      </w:r>
    </w:p>
    <w:p w14:paraId="521CFFB9" w14:textId="0C0791C5" w:rsidR="005D64BB" w:rsidRDefault="00AD1152" w:rsidP="00AD1152">
      <w:pPr>
        <w:pStyle w:val="Prrafodelista"/>
      </w:pPr>
      <w:r>
        <w:t xml:space="preserve">Outros recursos documentais son postos a disposición polo profesorado das materias nas plataformas de </w:t>
      </w:r>
      <w:proofErr w:type="spellStart"/>
      <w:r>
        <w:t>teledocencia</w:t>
      </w:r>
      <w:proofErr w:type="spellEnd"/>
      <w:r>
        <w:t xml:space="preserve"> de cadansúa materia.</w:t>
      </w:r>
    </w:p>
    <w:p w14:paraId="196FF9C0" w14:textId="3F458A2F" w:rsidR="00EB7A5A" w:rsidRDefault="00EB7A5A" w:rsidP="00EA06AF">
      <w:pPr>
        <w:pStyle w:val="Prrafodelista"/>
        <w:numPr>
          <w:ilvl w:val="0"/>
          <w:numId w:val="44"/>
        </w:numPr>
      </w:pPr>
      <w:r>
        <w:t>Os materiais didácticos e/ou tecnolóxicos que permiten unha aprendizaxe a distancia (</w:t>
      </w:r>
      <w:r w:rsidRPr="00257561">
        <w:t>evidencia E</w:t>
      </w:r>
      <w:r>
        <w:t>22) está</w:t>
      </w:r>
      <w:r w:rsidR="00EA06AF">
        <w:t>n</w:t>
      </w:r>
      <w:r>
        <w:t xml:space="preserve"> </w:t>
      </w:r>
      <w:r w:rsidRPr="005D64BB">
        <w:t>dispoñible</w:t>
      </w:r>
      <w:r w:rsidR="00EA06AF">
        <w:t>s</w:t>
      </w:r>
      <w:r w:rsidRPr="005D64BB">
        <w:t xml:space="preserve"> na</w:t>
      </w:r>
      <w:r w:rsidR="00EA06AF">
        <w:t xml:space="preserve">s plataformas de </w:t>
      </w:r>
      <w:proofErr w:type="spellStart"/>
      <w:r w:rsidR="00EA06AF">
        <w:t>teledocencia</w:t>
      </w:r>
      <w:proofErr w:type="spellEnd"/>
      <w:r w:rsidR="00EA06AF">
        <w:t xml:space="preserve"> (</w:t>
      </w:r>
      <w:r w:rsidR="0059728C">
        <w:t xml:space="preserve">Faitic, </w:t>
      </w:r>
      <w:r w:rsidR="00EA06AF">
        <w:t>E-</w:t>
      </w:r>
      <w:proofErr w:type="spellStart"/>
      <w:r w:rsidR="00EA06AF">
        <w:t>meeting</w:t>
      </w:r>
      <w:proofErr w:type="spellEnd"/>
      <w:r w:rsidR="00EA06AF">
        <w:t xml:space="preserve">...) </w:t>
      </w:r>
    </w:p>
    <w:p w14:paraId="69D2F621" w14:textId="261224A5" w:rsidR="001D53FC" w:rsidRDefault="001D53FC" w:rsidP="00EA06AF">
      <w:pPr>
        <w:pStyle w:val="Prrafodelista"/>
        <w:numPr>
          <w:ilvl w:val="0"/>
          <w:numId w:val="44"/>
        </w:numPr>
      </w:pPr>
      <w:r>
        <w:t>Os convenios en vigor coas entidades onde se realizan as prácticas externas (evidencia E23)</w:t>
      </w:r>
      <w:r w:rsidR="00841C59">
        <w:t xml:space="preserve"> están dispoñibles na páxina </w:t>
      </w:r>
      <w:proofErr w:type="spellStart"/>
      <w:r w:rsidR="00841C59">
        <w:t>web</w:t>
      </w:r>
      <w:proofErr w:type="spellEnd"/>
      <w:r w:rsidR="00841C59">
        <w:t xml:space="preserve"> da Unidade de Emprego e </w:t>
      </w:r>
      <w:proofErr w:type="spellStart"/>
      <w:r w:rsidR="00841C59">
        <w:t>Emprendemento</w:t>
      </w:r>
      <w:proofErr w:type="spellEnd"/>
      <w:r w:rsidR="00841C59">
        <w:t>.</w:t>
      </w:r>
    </w:p>
    <w:p w14:paraId="4E9779F8" w14:textId="72054500" w:rsidR="00D71D80" w:rsidRDefault="00D71D80" w:rsidP="003F6BE6">
      <w:pPr>
        <w:rPr>
          <w:lang w:eastAsia="fr-FR"/>
        </w:rPr>
      </w:pPr>
    </w:p>
    <w:sectPr w:rsidR="00D71D80" w:rsidSect="008B1085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383" w:right="1134" w:bottom="1843" w:left="1276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4C646" w14:textId="77777777" w:rsidR="005839AF" w:rsidRDefault="005839AF" w:rsidP="00A725BF">
      <w:r>
        <w:separator/>
      </w:r>
    </w:p>
    <w:p w14:paraId="594717C9" w14:textId="77777777" w:rsidR="005839AF" w:rsidRDefault="005839AF" w:rsidP="00A725BF"/>
  </w:endnote>
  <w:endnote w:type="continuationSeparator" w:id="0">
    <w:p w14:paraId="1B73CD6B" w14:textId="77777777" w:rsidR="005839AF" w:rsidRDefault="005839AF" w:rsidP="00A725BF">
      <w:r>
        <w:continuationSeparator/>
      </w:r>
    </w:p>
    <w:p w14:paraId="449C52DE" w14:textId="77777777" w:rsidR="005839AF" w:rsidRDefault="005839AF" w:rsidP="00A72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495"/>
      <w:gridCol w:w="1984"/>
      <w:gridCol w:w="1985"/>
      <w:gridCol w:w="1417"/>
    </w:tblGrid>
    <w:tr w:rsidR="00F51B9E" w14:paraId="2E36F852" w14:textId="77777777" w:rsidTr="008C0EB4">
      <w:trPr>
        <w:trHeight w:val="988"/>
      </w:trPr>
      <w:tc>
        <w:tcPr>
          <w:tcW w:w="5495" w:type="dxa"/>
          <w:shd w:val="clear" w:color="auto" w:fill="auto"/>
        </w:tcPr>
        <w:p w14:paraId="0B19614A" w14:textId="77777777" w:rsidR="00F51B9E" w:rsidRPr="00B22556" w:rsidRDefault="00F51B9E" w:rsidP="00F51B9E">
          <w:pPr>
            <w:pStyle w:val="logo"/>
            <w:framePr w:hSpace="0" w:wrap="auto" w:vAnchor="margin" w:hAnchor="text" w:xAlign="left" w:yAlign="inline"/>
          </w:pPr>
          <w:r w:rsidRPr="00B22556">
            <w:rPr>
              <w:noProof/>
              <w:lang w:eastAsia="gl-ES"/>
            </w:rPr>
            <w:drawing>
              <wp:inline distT="0" distB="0" distL="0" distR="0" wp14:anchorId="0DE125FA" wp14:editId="117AA68A">
                <wp:extent cx="2468880" cy="436880"/>
                <wp:effectExtent l="25400" t="0" r="0" b="0"/>
                <wp:docPr id="5" name="Imagen 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14:paraId="67B619F0" w14:textId="77777777" w:rsidR="00F51B9E" w:rsidRPr="00B22556" w:rsidRDefault="00F51B9E" w:rsidP="00F51B9E">
          <w:pPr>
            <w:pStyle w:val="AreaCalidade"/>
            <w:rPr>
              <w:color w:val="E1752A"/>
            </w:rPr>
          </w:pPr>
          <w:r w:rsidRPr="00B22556">
            <w:rPr>
              <w:rFonts w:eastAsia="Cambria"/>
            </w:rPr>
            <w:t>Área de Calidade</w:t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65D7E66D" w14:textId="53C33416" w:rsidR="00FA2A8E" w:rsidRDefault="00FA2A8E" w:rsidP="00F51B9E">
          <w:pPr>
            <w:pStyle w:val="Enderezo"/>
            <w:framePr w:hSpace="0" w:wrap="auto" w:vAnchor="margin" w:hAnchor="text" w:xAlign="left" w:yAlign="inline"/>
          </w:pPr>
          <w:r>
            <w:t xml:space="preserve">Edificio </w:t>
          </w:r>
          <w:proofErr w:type="spellStart"/>
          <w:r w:rsidR="008B1085">
            <w:t>Ernestina</w:t>
          </w:r>
          <w:proofErr w:type="spellEnd"/>
          <w:r w:rsidR="008B1085">
            <w:t xml:space="preserve"> Otero</w:t>
          </w:r>
          <w:r w:rsidR="00F51B9E" w:rsidRPr="00B22556">
            <w:t xml:space="preserve">, </w:t>
          </w:r>
        </w:p>
        <w:p w14:paraId="206EA34A" w14:textId="70DCA453" w:rsidR="00FA2A8E" w:rsidRDefault="008B1085" w:rsidP="00F51B9E">
          <w:pPr>
            <w:pStyle w:val="Enderezo"/>
            <w:framePr w:hSpace="0" w:wrap="auto" w:vAnchor="margin" w:hAnchor="text" w:xAlign="left" w:yAlign="inline"/>
          </w:pPr>
          <w:r>
            <w:t>3</w:t>
          </w:r>
          <w:r w:rsidR="00F51B9E" w:rsidRPr="00B22556">
            <w:t xml:space="preserve">º andar                </w:t>
          </w:r>
        </w:p>
        <w:p w14:paraId="500E0605" w14:textId="64976E48" w:rsidR="00F51B9E" w:rsidRPr="00B22556" w:rsidRDefault="00F51B9E" w:rsidP="00F51B9E">
          <w:pPr>
            <w:pStyle w:val="Enderezo"/>
            <w:framePr w:hSpace="0" w:wrap="auto" w:vAnchor="margin" w:hAnchor="text" w:xAlign="left" w:yAlign="inline"/>
          </w:pPr>
          <w:r w:rsidRPr="00B22556">
            <w:t>Campus universitario</w:t>
          </w:r>
          <w:r w:rsidRPr="00B22556">
            <w:br/>
            <w:t>36310 Vigo</w:t>
          </w:r>
          <w:r w:rsidRPr="00B22556"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14:paraId="4509D4FE" w14:textId="34A1DE6E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  <w:rPr>
              <w:spacing w:val="0"/>
            </w:rPr>
          </w:pPr>
          <w:proofErr w:type="spellStart"/>
          <w:r w:rsidRPr="00B22556">
            <w:t>Tel</w:t>
          </w:r>
          <w:proofErr w:type="spellEnd"/>
          <w:r w:rsidR="008B1085">
            <w:t>. 986 813 897</w:t>
          </w:r>
          <w:r w:rsidRPr="00B22556">
            <w:rPr>
              <w:spacing w:val="0"/>
            </w:rPr>
            <w:br/>
          </w:r>
          <w:proofErr w:type="spellStart"/>
          <w:r w:rsidR="00FA2A8E" w:rsidRPr="00FA2A8E">
            <w:rPr>
              <w:spacing w:val="0"/>
            </w:rPr>
            <w:t>uvigo.gal</w:t>
          </w:r>
          <w:proofErr w:type="spellEnd"/>
          <w:r w:rsidR="00FA2A8E" w:rsidRPr="00FA2A8E">
            <w:rPr>
              <w:spacing w:val="0"/>
            </w:rPr>
            <w:t>/universidade/calidade</w:t>
          </w:r>
        </w:p>
        <w:p w14:paraId="253CF2AF" w14:textId="77777777" w:rsidR="00F51B9E" w:rsidRPr="00B22556" w:rsidRDefault="00F51B9E" w:rsidP="00F51B9E">
          <w:pPr>
            <w:pStyle w:val="Enderezocomprimido"/>
            <w:framePr w:hSpace="0" w:wrap="auto" w:vAnchor="margin" w:hAnchor="text" w:xAlign="left" w:yAlign="inline"/>
          </w:pPr>
        </w:p>
      </w:tc>
    </w:tr>
  </w:tbl>
  <w:p w14:paraId="29E98EDF" w14:textId="77777777" w:rsidR="00F51B9E" w:rsidRDefault="00F51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2A5F20" w14:paraId="7FE17AD5" w14:textId="77777777" w:rsidTr="00A777AB">
      <w:trPr>
        <w:trHeight w:val="708"/>
      </w:trPr>
      <w:tc>
        <w:tcPr>
          <w:tcW w:w="8755" w:type="dxa"/>
          <w:shd w:val="clear" w:color="auto" w:fill="auto"/>
          <w:vAlign w:val="center"/>
        </w:tcPr>
        <w:p w14:paraId="29E9347D" w14:textId="77777777" w:rsidR="002A5F20" w:rsidRDefault="002A5F20" w:rsidP="00A777AB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 wp14:anchorId="00A9C217" wp14:editId="0B8796EB">
                <wp:extent cx="2468880" cy="436880"/>
                <wp:effectExtent l="25400" t="0" r="0" b="0"/>
                <wp:docPr id="2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top w:w="57" w:type="dxa"/>
          </w:tcMar>
        </w:tcPr>
        <w:p w14:paraId="728F55F5" w14:textId="77777777" w:rsidR="002A5F20" w:rsidRPr="00163CB3" w:rsidRDefault="002A5F20" w:rsidP="00A777AB">
          <w:pPr>
            <w:pStyle w:val="AreaCalidade"/>
            <w:jc w:val="left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</w:tr>
  </w:tbl>
  <w:p w14:paraId="659C16E9" w14:textId="50C233AA" w:rsidR="002A5F20" w:rsidRPr="00A725BF" w:rsidRDefault="002A5F20" w:rsidP="00A725BF">
    <w:pPr>
      <w:rPr>
        <w:b/>
        <w:color w:val="00B0F0"/>
        <w:lang w:val="es-ES" w:eastAsia="es-ES"/>
      </w:rPr>
    </w:pPr>
    <w:r w:rsidRPr="00A12ED1">
      <w:rPr>
        <w:lang w:val="es-ES" w:eastAsia="es-ES"/>
      </w:rPr>
      <w:tab/>
    </w:r>
    <w:r>
      <w:rPr>
        <w:rFonts w:cstheme="minorHAnsi"/>
        <w:sz w:val="16"/>
        <w:szCs w:val="16"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DF82" w14:textId="77777777" w:rsidR="005839AF" w:rsidRDefault="005839AF" w:rsidP="00A725BF">
      <w:r>
        <w:separator/>
      </w:r>
    </w:p>
    <w:p w14:paraId="77C24388" w14:textId="77777777" w:rsidR="005839AF" w:rsidRDefault="005839AF" w:rsidP="00A725BF"/>
  </w:footnote>
  <w:footnote w:type="continuationSeparator" w:id="0">
    <w:p w14:paraId="5AC1E92E" w14:textId="77777777" w:rsidR="005839AF" w:rsidRDefault="005839AF" w:rsidP="00A725BF">
      <w:r>
        <w:continuationSeparator/>
      </w:r>
    </w:p>
    <w:p w14:paraId="5C1B6473" w14:textId="77777777" w:rsidR="005839AF" w:rsidRDefault="005839AF" w:rsidP="00A72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B392" w14:textId="0C1CCE8D" w:rsidR="007F7B19" w:rsidRPr="007F7B19" w:rsidRDefault="002A5F20" w:rsidP="007F7B19">
    <w:pPr>
      <w:pStyle w:val="Ttulo3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 w:rsidR="007F7B19" w:rsidRPr="007F7B19">
      <w:rPr>
        <w:lang w:val="es-ES"/>
      </w:rPr>
      <w:tab/>
    </w:r>
    <w:r w:rsidR="007F7B19" w:rsidRPr="007F7B19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F3F7" w14:textId="762A14D9" w:rsidR="007641C8" w:rsidRDefault="007641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22AE9A14" w14:textId="2CF55AD7" w:rsidR="008B1085" w:rsidRDefault="008B1085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D3425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D3425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570706F" w14:textId="6C8B2AFF" w:rsidR="002A5F20" w:rsidRPr="002A5F20" w:rsidRDefault="002A5F20" w:rsidP="00F855E8">
    <w:pPr>
      <w:pStyle w:val="Encabezado"/>
      <w:tabs>
        <w:tab w:val="clear" w:pos="1276"/>
        <w:tab w:val="clear" w:pos="4252"/>
        <w:tab w:val="clear" w:pos="8504"/>
        <w:tab w:val="left" w:pos="890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48A3" w14:textId="482CB50A" w:rsidR="007641C8" w:rsidRDefault="007641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2F4"/>
    <w:multiLevelType w:val="hybridMultilevel"/>
    <w:tmpl w:val="BA945A3A"/>
    <w:lvl w:ilvl="0" w:tplc="239C9110"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2B3"/>
    <w:multiLevelType w:val="hybridMultilevel"/>
    <w:tmpl w:val="77F21096"/>
    <w:lvl w:ilvl="0" w:tplc="A04CF3E6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8850BA5"/>
    <w:multiLevelType w:val="hybridMultilevel"/>
    <w:tmpl w:val="CC8A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22EA"/>
    <w:multiLevelType w:val="hybridMultilevel"/>
    <w:tmpl w:val="5742FE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4AC6278">
      <w:start w:val="1"/>
      <w:numFmt w:val="bullet"/>
      <w:lvlText w:val="-"/>
      <w:lvlJc w:val="left"/>
      <w:pPr>
        <w:ind w:left="1866" w:hanging="360"/>
      </w:pPr>
      <w:rPr>
        <w:rFonts w:ascii="Calibri" w:eastAsiaTheme="minorHAnsi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7120A9"/>
    <w:multiLevelType w:val="hybridMultilevel"/>
    <w:tmpl w:val="84DC70C4"/>
    <w:lvl w:ilvl="0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7BA6FC1"/>
    <w:multiLevelType w:val="hybridMultilevel"/>
    <w:tmpl w:val="0F94FC66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520A43C">
      <w:numFmt w:val="bullet"/>
      <w:lvlText w:val="-"/>
      <w:lvlJc w:val="left"/>
      <w:pPr>
        <w:ind w:left="2291" w:hanging="360"/>
      </w:pPr>
      <w:rPr>
        <w:rFonts w:ascii="ITC New Baskerville Std" w:eastAsia="Times New Roman" w:hAnsi="ITC New Baskerville Std" w:cstheme="minorHAnsi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6C54"/>
    <w:multiLevelType w:val="hybridMultilevel"/>
    <w:tmpl w:val="225A4636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0CA"/>
    <w:multiLevelType w:val="hybridMultilevel"/>
    <w:tmpl w:val="4BA2F8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FCA02E5"/>
    <w:multiLevelType w:val="hybridMultilevel"/>
    <w:tmpl w:val="6F405C96"/>
    <w:lvl w:ilvl="0" w:tplc="045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67D04D2"/>
    <w:multiLevelType w:val="hybridMultilevel"/>
    <w:tmpl w:val="15887AE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141E5C"/>
    <w:multiLevelType w:val="hybridMultilevel"/>
    <w:tmpl w:val="CFEC1B2C"/>
    <w:lvl w:ilvl="0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A20"/>
    <w:multiLevelType w:val="multilevel"/>
    <w:tmpl w:val="DC506D16"/>
    <w:lvl w:ilvl="0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F3556"/>
    <w:multiLevelType w:val="multilevel"/>
    <w:tmpl w:val="DDDE0D70"/>
    <w:lvl w:ilvl="0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3C53"/>
    <w:multiLevelType w:val="hybridMultilevel"/>
    <w:tmpl w:val="DC506D16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819"/>
    <w:multiLevelType w:val="hybridMultilevel"/>
    <w:tmpl w:val="B226CC3C"/>
    <w:lvl w:ilvl="0" w:tplc="E24E5EC6">
      <w:start w:val="1"/>
      <w:numFmt w:val="decimal"/>
      <w:lvlText w:val="III.%1."/>
      <w:lvlJc w:val="left"/>
      <w:pPr>
        <w:ind w:left="36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80ABC"/>
    <w:multiLevelType w:val="hybridMultilevel"/>
    <w:tmpl w:val="19C4D9FA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4FA6"/>
    <w:multiLevelType w:val="hybridMultilevel"/>
    <w:tmpl w:val="93BC28A4"/>
    <w:lvl w:ilvl="0" w:tplc="0456000F">
      <w:start w:val="1"/>
      <w:numFmt w:val="decimal"/>
      <w:lvlText w:val="%1."/>
      <w:lvlJc w:val="left"/>
      <w:pPr>
        <w:ind w:left="436" w:hanging="360"/>
      </w:pPr>
    </w:lvl>
    <w:lvl w:ilvl="1" w:tplc="04560019" w:tentative="1">
      <w:start w:val="1"/>
      <w:numFmt w:val="lowerLetter"/>
      <w:lvlText w:val="%2."/>
      <w:lvlJc w:val="left"/>
      <w:pPr>
        <w:ind w:left="1156" w:hanging="360"/>
      </w:pPr>
    </w:lvl>
    <w:lvl w:ilvl="2" w:tplc="0456001B" w:tentative="1">
      <w:start w:val="1"/>
      <w:numFmt w:val="lowerRoman"/>
      <w:lvlText w:val="%3."/>
      <w:lvlJc w:val="right"/>
      <w:pPr>
        <w:ind w:left="1876" w:hanging="180"/>
      </w:pPr>
    </w:lvl>
    <w:lvl w:ilvl="3" w:tplc="0456000F" w:tentative="1">
      <w:start w:val="1"/>
      <w:numFmt w:val="decimal"/>
      <w:lvlText w:val="%4."/>
      <w:lvlJc w:val="left"/>
      <w:pPr>
        <w:ind w:left="2596" w:hanging="360"/>
      </w:pPr>
    </w:lvl>
    <w:lvl w:ilvl="4" w:tplc="04560019" w:tentative="1">
      <w:start w:val="1"/>
      <w:numFmt w:val="lowerLetter"/>
      <w:lvlText w:val="%5."/>
      <w:lvlJc w:val="left"/>
      <w:pPr>
        <w:ind w:left="3316" w:hanging="360"/>
      </w:pPr>
    </w:lvl>
    <w:lvl w:ilvl="5" w:tplc="0456001B" w:tentative="1">
      <w:start w:val="1"/>
      <w:numFmt w:val="lowerRoman"/>
      <w:lvlText w:val="%6."/>
      <w:lvlJc w:val="right"/>
      <w:pPr>
        <w:ind w:left="4036" w:hanging="180"/>
      </w:pPr>
    </w:lvl>
    <w:lvl w:ilvl="6" w:tplc="0456000F" w:tentative="1">
      <w:start w:val="1"/>
      <w:numFmt w:val="decimal"/>
      <w:lvlText w:val="%7."/>
      <w:lvlJc w:val="left"/>
      <w:pPr>
        <w:ind w:left="4756" w:hanging="360"/>
      </w:pPr>
    </w:lvl>
    <w:lvl w:ilvl="7" w:tplc="04560019" w:tentative="1">
      <w:start w:val="1"/>
      <w:numFmt w:val="lowerLetter"/>
      <w:lvlText w:val="%8."/>
      <w:lvlJc w:val="left"/>
      <w:pPr>
        <w:ind w:left="5476" w:hanging="360"/>
      </w:pPr>
    </w:lvl>
    <w:lvl w:ilvl="8" w:tplc="045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9A62062"/>
    <w:multiLevelType w:val="hybridMultilevel"/>
    <w:tmpl w:val="AE1E2FD4"/>
    <w:lvl w:ilvl="0" w:tplc="9FB8C658">
      <w:numFmt w:val="bullet"/>
      <w:lvlText w:val="•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007B3"/>
    <w:multiLevelType w:val="hybridMultilevel"/>
    <w:tmpl w:val="E7B2489E"/>
    <w:lvl w:ilvl="0" w:tplc="10FA92C4">
      <w:start w:val="1"/>
      <w:numFmt w:val="decimal"/>
      <w:lvlText w:val="IV.4.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ED92472"/>
    <w:multiLevelType w:val="hybridMultilevel"/>
    <w:tmpl w:val="D840A280"/>
    <w:lvl w:ilvl="0" w:tplc="0C0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FC75791"/>
    <w:multiLevelType w:val="hybridMultilevel"/>
    <w:tmpl w:val="3A30B0D6"/>
    <w:lvl w:ilvl="0" w:tplc="8520A43C"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theme="minorHAns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F2BBD"/>
    <w:multiLevelType w:val="hybridMultilevel"/>
    <w:tmpl w:val="64883A82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51ED"/>
    <w:multiLevelType w:val="hybridMultilevel"/>
    <w:tmpl w:val="20803522"/>
    <w:lvl w:ilvl="0" w:tplc="4D041B8C"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D3CE0"/>
    <w:multiLevelType w:val="hybridMultilevel"/>
    <w:tmpl w:val="60CA92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A891234"/>
    <w:multiLevelType w:val="hybridMultilevel"/>
    <w:tmpl w:val="EE2CB73A"/>
    <w:lvl w:ilvl="0" w:tplc="045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230763"/>
    <w:multiLevelType w:val="hybridMultilevel"/>
    <w:tmpl w:val="38822C0A"/>
    <w:lvl w:ilvl="0" w:tplc="307EC086">
      <w:start w:val="6"/>
      <w:numFmt w:val="bullet"/>
      <w:lvlText w:val="-"/>
      <w:lvlJc w:val="left"/>
      <w:pPr>
        <w:ind w:left="1571" w:hanging="360"/>
      </w:pPr>
      <w:rPr>
        <w:rFonts w:ascii="ITC New Baskerville Std" w:eastAsia="Times New Roman" w:hAnsi="ITC New Baskerville Std" w:cstheme="minorHAnsi" w:hint="default"/>
      </w:rPr>
    </w:lvl>
    <w:lvl w:ilvl="1" w:tplc="8520A43C">
      <w:numFmt w:val="bullet"/>
      <w:lvlText w:val="-"/>
      <w:lvlJc w:val="left"/>
      <w:pPr>
        <w:ind w:left="2291" w:hanging="360"/>
      </w:pPr>
      <w:rPr>
        <w:rFonts w:ascii="ITC New Baskerville Std" w:eastAsia="Times New Roman" w:hAnsi="ITC New Baskerville Std" w:cstheme="minorHAnsi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F7B3C69"/>
    <w:multiLevelType w:val="hybridMultilevel"/>
    <w:tmpl w:val="B268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B41B3"/>
    <w:multiLevelType w:val="hybridMultilevel"/>
    <w:tmpl w:val="56C8926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61623483"/>
    <w:multiLevelType w:val="hybridMultilevel"/>
    <w:tmpl w:val="6C602354"/>
    <w:lvl w:ilvl="0" w:tplc="090C4F2A">
      <w:start w:val="1"/>
      <w:numFmt w:val="upperRoman"/>
      <w:lvlText w:val="%1"/>
      <w:lvlJc w:val="left"/>
      <w:pPr>
        <w:tabs>
          <w:tab w:val="num" w:pos="2084"/>
        </w:tabs>
        <w:ind w:left="2007" w:hanging="283"/>
      </w:pPr>
      <w:rPr>
        <w:rFonts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A12DA2"/>
    <w:multiLevelType w:val="hybridMultilevel"/>
    <w:tmpl w:val="C4FE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1C4F"/>
    <w:multiLevelType w:val="hybridMultilevel"/>
    <w:tmpl w:val="DDDE0D70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82B22"/>
    <w:multiLevelType w:val="hybridMultilevel"/>
    <w:tmpl w:val="C138F970"/>
    <w:lvl w:ilvl="0" w:tplc="84AC6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B1E2D"/>
    <w:multiLevelType w:val="hybridMultilevel"/>
    <w:tmpl w:val="AE7E8AC2"/>
    <w:lvl w:ilvl="0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44491"/>
    <w:multiLevelType w:val="hybridMultilevel"/>
    <w:tmpl w:val="6EECF1CC"/>
    <w:lvl w:ilvl="0" w:tplc="D06C6E14">
      <w:start w:val="1"/>
      <w:numFmt w:val="decimal"/>
      <w:lvlText w:val="IV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53943"/>
    <w:multiLevelType w:val="hybridMultilevel"/>
    <w:tmpl w:val="DDDE0D70"/>
    <w:lvl w:ilvl="0" w:tplc="E24E5EC6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22CC7"/>
    <w:multiLevelType w:val="hybridMultilevel"/>
    <w:tmpl w:val="27649408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794E6878"/>
    <w:multiLevelType w:val="hybridMultilevel"/>
    <w:tmpl w:val="FBEC2D96"/>
    <w:lvl w:ilvl="0" w:tplc="0456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1" w15:restartNumberingAfterBreak="0">
    <w:nsid w:val="7FE139BB"/>
    <w:multiLevelType w:val="hybridMultilevel"/>
    <w:tmpl w:val="D87CBFD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7"/>
  </w:num>
  <w:num w:numId="4">
    <w:abstractNumId w:val="6"/>
  </w:num>
  <w:num w:numId="5">
    <w:abstractNumId w:val="2"/>
  </w:num>
  <w:num w:numId="6">
    <w:abstractNumId w:val="25"/>
  </w:num>
  <w:num w:numId="7">
    <w:abstractNumId w:val="41"/>
  </w:num>
  <w:num w:numId="8">
    <w:abstractNumId w:val="35"/>
  </w:num>
  <w:num w:numId="9">
    <w:abstractNumId w:val="28"/>
  </w:num>
  <w:num w:numId="10">
    <w:abstractNumId w:val="40"/>
  </w:num>
  <w:num w:numId="11">
    <w:abstractNumId w:val="19"/>
  </w:num>
  <w:num w:numId="12">
    <w:abstractNumId w:val="5"/>
  </w:num>
  <w:num w:numId="13">
    <w:abstractNumId w:val="8"/>
  </w:num>
  <w:num w:numId="14">
    <w:abstractNumId w:val="31"/>
  </w:num>
  <w:num w:numId="15">
    <w:abstractNumId w:val="21"/>
  </w:num>
  <w:num w:numId="16">
    <w:abstractNumId w:val="22"/>
  </w:num>
  <w:num w:numId="17">
    <w:abstractNumId w:val="39"/>
  </w:num>
  <w:num w:numId="18">
    <w:abstractNumId w:val="11"/>
  </w:num>
  <w:num w:numId="19">
    <w:abstractNumId w:val="10"/>
  </w:num>
  <w:num w:numId="20">
    <w:abstractNumId w:val="26"/>
  </w:num>
  <w:num w:numId="21">
    <w:abstractNumId w:val="12"/>
  </w:num>
  <w:num w:numId="22">
    <w:abstractNumId w:val="1"/>
  </w:num>
  <w:num w:numId="23">
    <w:abstractNumId w:val="1"/>
  </w:num>
  <w:num w:numId="24">
    <w:abstractNumId w:val="17"/>
  </w:num>
  <w:num w:numId="25">
    <w:abstractNumId w:val="29"/>
  </w:num>
  <w:num w:numId="26">
    <w:abstractNumId w:val="24"/>
  </w:num>
  <w:num w:numId="27">
    <w:abstractNumId w:val="18"/>
  </w:num>
  <w:num w:numId="28">
    <w:abstractNumId w:val="16"/>
  </w:num>
  <w:num w:numId="29">
    <w:abstractNumId w:val="14"/>
  </w:num>
  <w:num w:numId="30">
    <w:abstractNumId w:val="37"/>
  </w:num>
  <w:num w:numId="31">
    <w:abstractNumId w:val="33"/>
  </w:num>
  <w:num w:numId="32">
    <w:abstractNumId w:val="15"/>
  </w:num>
  <w:num w:numId="33">
    <w:abstractNumId w:val="36"/>
  </w:num>
  <w:num w:numId="34">
    <w:abstractNumId w:val="3"/>
  </w:num>
  <w:num w:numId="35">
    <w:abstractNumId w:val="27"/>
  </w:num>
  <w:num w:numId="36">
    <w:abstractNumId w:val="23"/>
  </w:num>
  <w:num w:numId="37">
    <w:abstractNumId w:val="20"/>
  </w:num>
  <w:num w:numId="38">
    <w:abstractNumId w:val="9"/>
  </w:num>
  <w:num w:numId="39">
    <w:abstractNumId w:val="13"/>
  </w:num>
  <w:num w:numId="40">
    <w:abstractNumId w:val="34"/>
  </w:num>
  <w:num w:numId="41">
    <w:abstractNumId w:val="4"/>
  </w:num>
  <w:num w:numId="42">
    <w:abstractNumId w:val="30"/>
  </w:num>
  <w:num w:numId="43">
    <w:abstractNumId w:val="32"/>
  </w:num>
  <w:num w:numId="4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81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30D"/>
    <w:rsid w:val="0000155F"/>
    <w:rsid w:val="00002E0C"/>
    <w:rsid w:val="00003043"/>
    <w:rsid w:val="000116F8"/>
    <w:rsid w:val="00011C20"/>
    <w:rsid w:val="000123F3"/>
    <w:rsid w:val="00020B7C"/>
    <w:rsid w:val="00021DF7"/>
    <w:rsid w:val="00025ACB"/>
    <w:rsid w:val="000271B1"/>
    <w:rsid w:val="000274FB"/>
    <w:rsid w:val="00027F13"/>
    <w:rsid w:val="00033EE8"/>
    <w:rsid w:val="0003412F"/>
    <w:rsid w:val="000344F3"/>
    <w:rsid w:val="00034602"/>
    <w:rsid w:val="00035778"/>
    <w:rsid w:val="00036BD3"/>
    <w:rsid w:val="000408A6"/>
    <w:rsid w:val="0004173C"/>
    <w:rsid w:val="00042979"/>
    <w:rsid w:val="00045EC2"/>
    <w:rsid w:val="00047F1A"/>
    <w:rsid w:val="00050B2D"/>
    <w:rsid w:val="00052879"/>
    <w:rsid w:val="00053424"/>
    <w:rsid w:val="00065166"/>
    <w:rsid w:val="00065A52"/>
    <w:rsid w:val="00065D1C"/>
    <w:rsid w:val="00067BD8"/>
    <w:rsid w:val="00070D07"/>
    <w:rsid w:val="00072916"/>
    <w:rsid w:val="00073934"/>
    <w:rsid w:val="0007448C"/>
    <w:rsid w:val="0007562F"/>
    <w:rsid w:val="00075966"/>
    <w:rsid w:val="00076982"/>
    <w:rsid w:val="000845D1"/>
    <w:rsid w:val="000846D5"/>
    <w:rsid w:val="00086B69"/>
    <w:rsid w:val="000874E8"/>
    <w:rsid w:val="000878B8"/>
    <w:rsid w:val="000913FE"/>
    <w:rsid w:val="0009151A"/>
    <w:rsid w:val="00091BA8"/>
    <w:rsid w:val="00092B72"/>
    <w:rsid w:val="000933A2"/>
    <w:rsid w:val="00093517"/>
    <w:rsid w:val="00094E2D"/>
    <w:rsid w:val="000960D5"/>
    <w:rsid w:val="0009641B"/>
    <w:rsid w:val="00096A1A"/>
    <w:rsid w:val="00096CA4"/>
    <w:rsid w:val="000A1819"/>
    <w:rsid w:val="000A5B82"/>
    <w:rsid w:val="000A66FB"/>
    <w:rsid w:val="000A764A"/>
    <w:rsid w:val="000B09DC"/>
    <w:rsid w:val="000B3F1B"/>
    <w:rsid w:val="000B4D61"/>
    <w:rsid w:val="000B4EAC"/>
    <w:rsid w:val="000B7DD2"/>
    <w:rsid w:val="000C0D32"/>
    <w:rsid w:val="000C3FD4"/>
    <w:rsid w:val="000C4D1E"/>
    <w:rsid w:val="000D332A"/>
    <w:rsid w:val="000D6BC2"/>
    <w:rsid w:val="000D71D8"/>
    <w:rsid w:val="000D7731"/>
    <w:rsid w:val="000E043E"/>
    <w:rsid w:val="000E2C12"/>
    <w:rsid w:val="000E50E0"/>
    <w:rsid w:val="000E5194"/>
    <w:rsid w:val="000E62D1"/>
    <w:rsid w:val="000F1087"/>
    <w:rsid w:val="000F13B3"/>
    <w:rsid w:val="000F161F"/>
    <w:rsid w:val="000F19D6"/>
    <w:rsid w:val="000F72EF"/>
    <w:rsid w:val="00100A8B"/>
    <w:rsid w:val="00101451"/>
    <w:rsid w:val="0010225C"/>
    <w:rsid w:val="001052E4"/>
    <w:rsid w:val="00106266"/>
    <w:rsid w:val="00106E8B"/>
    <w:rsid w:val="001127E1"/>
    <w:rsid w:val="00112DDF"/>
    <w:rsid w:val="00112F70"/>
    <w:rsid w:val="00113931"/>
    <w:rsid w:val="001147C1"/>
    <w:rsid w:val="00115A66"/>
    <w:rsid w:val="00116CB2"/>
    <w:rsid w:val="00117A11"/>
    <w:rsid w:val="00117CD0"/>
    <w:rsid w:val="001259BC"/>
    <w:rsid w:val="00125EA5"/>
    <w:rsid w:val="0012774A"/>
    <w:rsid w:val="00132BA6"/>
    <w:rsid w:val="00134292"/>
    <w:rsid w:val="001361F9"/>
    <w:rsid w:val="00136C43"/>
    <w:rsid w:val="00141C05"/>
    <w:rsid w:val="001420B7"/>
    <w:rsid w:val="00142746"/>
    <w:rsid w:val="00142783"/>
    <w:rsid w:val="001459FC"/>
    <w:rsid w:val="001467DF"/>
    <w:rsid w:val="00146A37"/>
    <w:rsid w:val="00147643"/>
    <w:rsid w:val="00150848"/>
    <w:rsid w:val="0015721B"/>
    <w:rsid w:val="00157A63"/>
    <w:rsid w:val="00160A33"/>
    <w:rsid w:val="00160BBB"/>
    <w:rsid w:val="00161DF5"/>
    <w:rsid w:val="00163CB3"/>
    <w:rsid w:val="00165EC2"/>
    <w:rsid w:val="00167E21"/>
    <w:rsid w:val="001740B4"/>
    <w:rsid w:val="00175D24"/>
    <w:rsid w:val="00176A17"/>
    <w:rsid w:val="00177CB6"/>
    <w:rsid w:val="00182060"/>
    <w:rsid w:val="00183D15"/>
    <w:rsid w:val="00184FD3"/>
    <w:rsid w:val="00185821"/>
    <w:rsid w:val="00187D84"/>
    <w:rsid w:val="00190478"/>
    <w:rsid w:val="001927D3"/>
    <w:rsid w:val="001962C7"/>
    <w:rsid w:val="00196461"/>
    <w:rsid w:val="001A0B69"/>
    <w:rsid w:val="001A3FCD"/>
    <w:rsid w:val="001A70B1"/>
    <w:rsid w:val="001A7BDA"/>
    <w:rsid w:val="001B387E"/>
    <w:rsid w:val="001B5517"/>
    <w:rsid w:val="001B6264"/>
    <w:rsid w:val="001B781B"/>
    <w:rsid w:val="001C1447"/>
    <w:rsid w:val="001C47C8"/>
    <w:rsid w:val="001C546B"/>
    <w:rsid w:val="001C773E"/>
    <w:rsid w:val="001D0990"/>
    <w:rsid w:val="001D1A9B"/>
    <w:rsid w:val="001D21F8"/>
    <w:rsid w:val="001D2725"/>
    <w:rsid w:val="001D53FC"/>
    <w:rsid w:val="001D53FD"/>
    <w:rsid w:val="001D61C5"/>
    <w:rsid w:val="001E3938"/>
    <w:rsid w:val="001E7539"/>
    <w:rsid w:val="001F1E03"/>
    <w:rsid w:val="001F23EA"/>
    <w:rsid w:val="001F26DA"/>
    <w:rsid w:val="001F26F5"/>
    <w:rsid w:val="001F5A38"/>
    <w:rsid w:val="001F60C5"/>
    <w:rsid w:val="00201661"/>
    <w:rsid w:val="002020DA"/>
    <w:rsid w:val="002063B1"/>
    <w:rsid w:val="00206565"/>
    <w:rsid w:val="00206D31"/>
    <w:rsid w:val="00211A2C"/>
    <w:rsid w:val="002211D0"/>
    <w:rsid w:val="00225535"/>
    <w:rsid w:val="0022775F"/>
    <w:rsid w:val="0023117C"/>
    <w:rsid w:val="00231A74"/>
    <w:rsid w:val="00234F6E"/>
    <w:rsid w:val="00237AAD"/>
    <w:rsid w:val="00241645"/>
    <w:rsid w:val="00241AF4"/>
    <w:rsid w:val="002424A4"/>
    <w:rsid w:val="00242995"/>
    <w:rsid w:val="002433DA"/>
    <w:rsid w:val="0024387D"/>
    <w:rsid w:val="00251A7B"/>
    <w:rsid w:val="00252BAA"/>
    <w:rsid w:val="00252F96"/>
    <w:rsid w:val="0025385B"/>
    <w:rsid w:val="00255BA0"/>
    <w:rsid w:val="0025626E"/>
    <w:rsid w:val="002624FD"/>
    <w:rsid w:val="002651B9"/>
    <w:rsid w:val="00271F3A"/>
    <w:rsid w:val="0027468E"/>
    <w:rsid w:val="00277D31"/>
    <w:rsid w:val="002836A9"/>
    <w:rsid w:val="00283E50"/>
    <w:rsid w:val="00286446"/>
    <w:rsid w:val="002909C1"/>
    <w:rsid w:val="0029164A"/>
    <w:rsid w:val="002918D2"/>
    <w:rsid w:val="00291D62"/>
    <w:rsid w:val="00291E44"/>
    <w:rsid w:val="00292601"/>
    <w:rsid w:val="00295404"/>
    <w:rsid w:val="00295877"/>
    <w:rsid w:val="002A036E"/>
    <w:rsid w:val="002A2D6D"/>
    <w:rsid w:val="002A3FAB"/>
    <w:rsid w:val="002A5F20"/>
    <w:rsid w:val="002B0127"/>
    <w:rsid w:val="002B2288"/>
    <w:rsid w:val="002B2B2E"/>
    <w:rsid w:val="002B4BA4"/>
    <w:rsid w:val="002B4CDF"/>
    <w:rsid w:val="002B5AB8"/>
    <w:rsid w:val="002B71F2"/>
    <w:rsid w:val="002B75B7"/>
    <w:rsid w:val="002B783B"/>
    <w:rsid w:val="002C07F7"/>
    <w:rsid w:val="002C1306"/>
    <w:rsid w:val="002C2AFD"/>
    <w:rsid w:val="002C4287"/>
    <w:rsid w:val="002C469B"/>
    <w:rsid w:val="002D0AAE"/>
    <w:rsid w:val="002D0D3C"/>
    <w:rsid w:val="002D168F"/>
    <w:rsid w:val="002D22B1"/>
    <w:rsid w:val="002D2434"/>
    <w:rsid w:val="002D67A2"/>
    <w:rsid w:val="002E0029"/>
    <w:rsid w:val="002E3EAB"/>
    <w:rsid w:val="002E570B"/>
    <w:rsid w:val="002E59F1"/>
    <w:rsid w:val="002F1F38"/>
    <w:rsid w:val="002F2843"/>
    <w:rsid w:val="002F34E9"/>
    <w:rsid w:val="002F5111"/>
    <w:rsid w:val="002F7A0D"/>
    <w:rsid w:val="00301DCF"/>
    <w:rsid w:val="00301DD4"/>
    <w:rsid w:val="00307A33"/>
    <w:rsid w:val="00313C8A"/>
    <w:rsid w:val="00314292"/>
    <w:rsid w:val="00316BD0"/>
    <w:rsid w:val="00317347"/>
    <w:rsid w:val="003243A3"/>
    <w:rsid w:val="00325074"/>
    <w:rsid w:val="0032724B"/>
    <w:rsid w:val="00332699"/>
    <w:rsid w:val="003346E1"/>
    <w:rsid w:val="00337137"/>
    <w:rsid w:val="003375A5"/>
    <w:rsid w:val="003376B2"/>
    <w:rsid w:val="00341C44"/>
    <w:rsid w:val="003453B7"/>
    <w:rsid w:val="00350F9B"/>
    <w:rsid w:val="00352116"/>
    <w:rsid w:val="003529F2"/>
    <w:rsid w:val="003541F3"/>
    <w:rsid w:val="00354B7A"/>
    <w:rsid w:val="003551CB"/>
    <w:rsid w:val="00357E21"/>
    <w:rsid w:val="00360469"/>
    <w:rsid w:val="003622F4"/>
    <w:rsid w:val="00365B81"/>
    <w:rsid w:val="00365D86"/>
    <w:rsid w:val="003662E1"/>
    <w:rsid w:val="00366AE0"/>
    <w:rsid w:val="00366BE1"/>
    <w:rsid w:val="00371528"/>
    <w:rsid w:val="00372696"/>
    <w:rsid w:val="003729C6"/>
    <w:rsid w:val="003739A6"/>
    <w:rsid w:val="0037505E"/>
    <w:rsid w:val="00382139"/>
    <w:rsid w:val="00382F07"/>
    <w:rsid w:val="0038304B"/>
    <w:rsid w:val="0038647E"/>
    <w:rsid w:val="0038765F"/>
    <w:rsid w:val="00387C34"/>
    <w:rsid w:val="00387C36"/>
    <w:rsid w:val="00390F68"/>
    <w:rsid w:val="00390FAE"/>
    <w:rsid w:val="00392B55"/>
    <w:rsid w:val="0039470F"/>
    <w:rsid w:val="00396E04"/>
    <w:rsid w:val="0039735D"/>
    <w:rsid w:val="003A10D5"/>
    <w:rsid w:val="003A1E95"/>
    <w:rsid w:val="003A23F0"/>
    <w:rsid w:val="003A5322"/>
    <w:rsid w:val="003A59EE"/>
    <w:rsid w:val="003B11AD"/>
    <w:rsid w:val="003B6438"/>
    <w:rsid w:val="003B689E"/>
    <w:rsid w:val="003C2B33"/>
    <w:rsid w:val="003C4197"/>
    <w:rsid w:val="003C4E6B"/>
    <w:rsid w:val="003C56D8"/>
    <w:rsid w:val="003D0077"/>
    <w:rsid w:val="003D0D68"/>
    <w:rsid w:val="003D133A"/>
    <w:rsid w:val="003D2B06"/>
    <w:rsid w:val="003D5F07"/>
    <w:rsid w:val="003D612B"/>
    <w:rsid w:val="003D799F"/>
    <w:rsid w:val="003E0915"/>
    <w:rsid w:val="003E135E"/>
    <w:rsid w:val="003E15B1"/>
    <w:rsid w:val="003E1834"/>
    <w:rsid w:val="003E34AB"/>
    <w:rsid w:val="003E40B2"/>
    <w:rsid w:val="003E5BBC"/>
    <w:rsid w:val="003E609D"/>
    <w:rsid w:val="003E7F43"/>
    <w:rsid w:val="003F0093"/>
    <w:rsid w:val="003F201E"/>
    <w:rsid w:val="003F3930"/>
    <w:rsid w:val="003F4232"/>
    <w:rsid w:val="003F48C6"/>
    <w:rsid w:val="003F50B4"/>
    <w:rsid w:val="003F5270"/>
    <w:rsid w:val="003F6263"/>
    <w:rsid w:val="003F69F2"/>
    <w:rsid w:val="003F6BE6"/>
    <w:rsid w:val="00401443"/>
    <w:rsid w:val="004015D3"/>
    <w:rsid w:val="004018D1"/>
    <w:rsid w:val="00401B2A"/>
    <w:rsid w:val="00405535"/>
    <w:rsid w:val="004059B4"/>
    <w:rsid w:val="00410ABE"/>
    <w:rsid w:val="00410F80"/>
    <w:rsid w:val="00411DFA"/>
    <w:rsid w:val="004127EE"/>
    <w:rsid w:val="004136F1"/>
    <w:rsid w:val="004146F3"/>
    <w:rsid w:val="00417584"/>
    <w:rsid w:val="00420F29"/>
    <w:rsid w:val="00421BE1"/>
    <w:rsid w:val="00422187"/>
    <w:rsid w:val="004222BF"/>
    <w:rsid w:val="00422B90"/>
    <w:rsid w:val="00424DA1"/>
    <w:rsid w:val="00424FA9"/>
    <w:rsid w:val="00427E7C"/>
    <w:rsid w:val="00430D3D"/>
    <w:rsid w:val="004318F4"/>
    <w:rsid w:val="00432051"/>
    <w:rsid w:val="00433D06"/>
    <w:rsid w:val="00435341"/>
    <w:rsid w:val="00437205"/>
    <w:rsid w:val="00437457"/>
    <w:rsid w:val="00437BEA"/>
    <w:rsid w:val="00440A75"/>
    <w:rsid w:val="00440FD5"/>
    <w:rsid w:val="00441264"/>
    <w:rsid w:val="004422B6"/>
    <w:rsid w:val="00442A24"/>
    <w:rsid w:val="00442D85"/>
    <w:rsid w:val="00443694"/>
    <w:rsid w:val="0044422A"/>
    <w:rsid w:val="00446951"/>
    <w:rsid w:val="004507A4"/>
    <w:rsid w:val="004525A3"/>
    <w:rsid w:val="00453726"/>
    <w:rsid w:val="00456243"/>
    <w:rsid w:val="00457D63"/>
    <w:rsid w:val="00461899"/>
    <w:rsid w:val="004630F6"/>
    <w:rsid w:val="00464489"/>
    <w:rsid w:val="00464CF1"/>
    <w:rsid w:val="004652E7"/>
    <w:rsid w:val="00466000"/>
    <w:rsid w:val="00473883"/>
    <w:rsid w:val="004742D8"/>
    <w:rsid w:val="00474A50"/>
    <w:rsid w:val="004750C0"/>
    <w:rsid w:val="00476B88"/>
    <w:rsid w:val="004807FE"/>
    <w:rsid w:val="00481F82"/>
    <w:rsid w:val="0048444E"/>
    <w:rsid w:val="0048538B"/>
    <w:rsid w:val="004855C0"/>
    <w:rsid w:val="0048755A"/>
    <w:rsid w:val="004900B1"/>
    <w:rsid w:val="00490170"/>
    <w:rsid w:val="00490681"/>
    <w:rsid w:val="0049154B"/>
    <w:rsid w:val="00491776"/>
    <w:rsid w:val="004930A4"/>
    <w:rsid w:val="00496EF3"/>
    <w:rsid w:val="004A028E"/>
    <w:rsid w:val="004A2259"/>
    <w:rsid w:val="004A24BF"/>
    <w:rsid w:val="004B2988"/>
    <w:rsid w:val="004B54B4"/>
    <w:rsid w:val="004B744D"/>
    <w:rsid w:val="004B789D"/>
    <w:rsid w:val="004B7BE8"/>
    <w:rsid w:val="004C08A1"/>
    <w:rsid w:val="004C32FC"/>
    <w:rsid w:val="004C487C"/>
    <w:rsid w:val="004C4ECD"/>
    <w:rsid w:val="004C57B7"/>
    <w:rsid w:val="004C780C"/>
    <w:rsid w:val="004C7C2B"/>
    <w:rsid w:val="004C7E97"/>
    <w:rsid w:val="004C7EC3"/>
    <w:rsid w:val="004D397B"/>
    <w:rsid w:val="004D3F13"/>
    <w:rsid w:val="004D5528"/>
    <w:rsid w:val="004D7971"/>
    <w:rsid w:val="004E05A8"/>
    <w:rsid w:val="004E0FD6"/>
    <w:rsid w:val="004E154B"/>
    <w:rsid w:val="004E1645"/>
    <w:rsid w:val="004E2C41"/>
    <w:rsid w:val="004E2E91"/>
    <w:rsid w:val="004E2F24"/>
    <w:rsid w:val="004E5B89"/>
    <w:rsid w:val="004E5BB5"/>
    <w:rsid w:val="004F0B3F"/>
    <w:rsid w:val="004F0FAD"/>
    <w:rsid w:val="004F40A7"/>
    <w:rsid w:val="004F5C79"/>
    <w:rsid w:val="004F72E3"/>
    <w:rsid w:val="004F7873"/>
    <w:rsid w:val="005065C1"/>
    <w:rsid w:val="00511EEE"/>
    <w:rsid w:val="005140FE"/>
    <w:rsid w:val="005153C3"/>
    <w:rsid w:val="00515857"/>
    <w:rsid w:val="00516773"/>
    <w:rsid w:val="00520B3E"/>
    <w:rsid w:val="00523F49"/>
    <w:rsid w:val="005241C1"/>
    <w:rsid w:val="00524A22"/>
    <w:rsid w:val="0052732C"/>
    <w:rsid w:val="00530125"/>
    <w:rsid w:val="005310D6"/>
    <w:rsid w:val="005341C2"/>
    <w:rsid w:val="005343E5"/>
    <w:rsid w:val="00534C74"/>
    <w:rsid w:val="00535D70"/>
    <w:rsid w:val="0053645D"/>
    <w:rsid w:val="00540A19"/>
    <w:rsid w:val="00543473"/>
    <w:rsid w:val="005438D5"/>
    <w:rsid w:val="00545DCD"/>
    <w:rsid w:val="0054601F"/>
    <w:rsid w:val="00551255"/>
    <w:rsid w:val="005520BD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62A1"/>
    <w:rsid w:val="00577572"/>
    <w:rsid w:val="005810F8"/>
    <w:rsid w:val="0058229D"/>
    <w:rsid w:val="00583042"/>
    <w:rsid w:val="005839AF"/>
    <w:rsid w:val="00587BBB"/>
    <w:rsid w:val="00590BD5"/>
    <w:rsid w:val="00591ECF"/>
    <w:rsid w:val="00592F48"/>
    <w:rsid w:val="0059337E"/>
    <w:rsid w:val="00594D52"/>
    <w:rsid w:val="00594FF1"/>
    <w:rsid w:val="005956C3"/>
    <w:rsid w:val="00596EDA"/>
    <w:rsid w:val="0059728C"/>
    <w:rsid w:val="005973D5"/>
    <w:rsid w:val="00597544"/>
    <w:rsid w:val="005A03BA"/>
    <w:rsid w:val="005A3646"/>
    <w:rsid w:val="005A3C55"/>
    <w:rsid w:val="005A52D8"/>
    <w:rsid w:val="005A5366"/>
    <w:rsid w:val="005A5EE6"/>
    <w:rsid w:val="005B0B64"/>
    <w:rsid w:val="005B1A64"/>
    <w:rsid w:val="005B1CE5"/>
    <w:rsid w:val="005B5AF4"/>
    <w:rsid w:val="005B6775"/>
    <w:rsid w:val="005C1D94"/>
    <w:rsid w:val="005C385B"/>
    <w:rsid w:val="005C3A96"/>
    <w:rsid w:val="005C4C16"/>
    <w:rsid w:val="005C5BA4"/>
    <w:rsid w:val="005D1602"/>
    <w:rsid w:val="005D265B"/>
    <w:rsid w:val="005D4365"/>
    <w:rsid w:val="005D4404"/>
    <w:rsid w:val="005D48ED"/>
    <w:rsid w:val="005D5161"/>
    <w:rsid w:val="005D64BB"/>
    <w:rsid w:val="005E1C81"/>
    <w:rsid w:val="005E20FF"/>
    <w:rsid w:val="005E23FC"/>
    <w:rsid w:val="005E684E"/>
    <w:rsid w:val="005E7DEF"/>
    <w:rsid w:val="005F14C0"/>
    <w:rsid w:val="005F14C1"/>
    <w:rsid w:val="00600F18"/>
    <w:rsid w:val="006024DC"/>
    <w:rsid w:val="00603C05"/>
    <w:rsid w:val="006043D9"/>
    <w:rsid w:val="00604B3C"/>
    <w:rsid w:val="0060578C"/>
    <w:rsid w:val="00605F52"/>
    <w:rsid w:val="0061396B"/>
    <w:rsid w:val="00613BDE"/>
    <w:rsid w:val="006154AC"/>
    <w:rsid w:val="0062150E"/>
    <w:rsid w:val="00622618"/>
    <w:rsid w:val="00622F65"/>
    <w:rsid w:val="0062483A"/>
    <w:rsid w:val="00624DFC"/>
    <w:rsid w:val="006263AB"/>
    <w:rsid w:val="006303B9"/>
    <w:rsid w:val="006375FF"/>
    <w:rsid w:val="006401C8"/>
    <w:rsid w:val="00642C81"/>
    <w:rsid w:val="00643839"/>
    <w:rsid w:val="0064424B"/>
    <w:rsid w:val="006450A0"/>
    <w:rsid w:val="006473AC"/>
    <w:rsid w:val="006523B7"/>
    <w:rsid w:val="00656973"/>
    <w:rsid w:val="006579FA"/>
    <w:rsid w:val="00660739"/>
    <w:rsid w:val="00661045"/>
    <w:rsid w:val="00661A1F"/>
    <w:rsid w:val="00661CCF"/>
    <w:rsid w:val="00664BB5"/>
    <w:rsid w:val="00664C37"/>
    <w:rsid w:val="006659B2"/>
    <w:rsid w:val="006661AA"/>
    <w:rsid w:val="0067078E"/>
    <w:rsid w:val="00671EE1"/>
    <w:rsid w:val="00673454"/>
    <w:rsid w:val="0067350F"/>
    <w:rsid w:val="00674D9C"/>
    <w:rsid w:val="0067509E"/>
    <w:rsid w:val="00675266"/>
    <w:rsid w:val="00675EEA"/>
    <w:rsid w:val="00676245"/>
    <w:rsid w:val="00676653"/>
    <w:rsid w:val="00682077"/>
    <w:rsid w:val="00686C56"/>
    <w:rsid w:val="00687465"/>
    <w:rsid w:val="00687E83"/>
    <w:rsid w:val="0069225A"/>
    <w:rsid w:val="00694E3A"/>
    <w:rsid w:val="00694FBC"/>
    <w:rsid w:val="00696668"/>
    <w:rsid w:val="00697725"/>
    <w:rsid w:val="006A0193"/>
    <w:rsid w:val="006A025B"/>
    <w:rsid w:val="006A117B"/>
    <w:rsid w:val="006A3167"/>
    <w:rsid w:val="006A5DC7"/>
    <w:rsid w:val="006A64E5"/>
    <w:rsid w:val="006B1119"/>
    <w:rsid w:val="006B1DF8"/>
    <w:rsid w:val="006B1E07"/>
    <w:rsid w:val="006B225A"/>
    <w:rsid w:val="006B5D72"/>
    <w:rsid w:val="006B614E"/>
    <w:rsid w:val="006B7027"/>
    <w:rsid w:val="006B7F92"/>
    <w:rsid w:val="006C2870"/>
    <w:rsid w:val="006C487F"/>
    <w:rsid w:val="006C4DDE"/>
    <w:rsid w:val="006C5100"/>
    <w:rsid w:val="006C7ADD"/>
    <w:rsid w:val="006D0008"/>
    <w:rsid w:val="006D0649"/>
    <w:rsid w:val="006D3754"/>
    <w:rsid w:val="006D422C"/>
    <w:rsid w:val="006D4B70"/>
    <w:rsid w:val="006D4E53"/>
    <w:rsid w:val="006D6025"/>
    <w:rsid w:val="006E0111"/>
    <w:rsid w:val="006E1B87"/>
    <w:rsid w:val="006E2490"/>
    <w:rsid w:val="006E24C0"/>
    <w:rsid w:val="006E2741"/>
    <w:rsid w:val="006E3C35"/>
    <w:rsid w:val="006E6E85"/>
    <w:rsid w:val="006E792C"/>
    <w:rsid w:val="006E7D70"/>
    <w:rsid w:val="006F01A7"/>
    <w:rsid w:val="006F04A7"/>
    <w:rsid w:val="006F2908"/>
    <w:rsid w:val="006F31C2"/>
    <w:rsid w:val="006F5CAD"/>
    <w:rsid w:val="0070070B"/>
    <w:rsid w:val="00700E4A"/>
    <w:rsid w:val="00701FC8"/>
    <w:rsid w:val="007026F1"/>
    <w:rsid w:val="00703685"/>
    <w:rsid w:val="00705A8A"/>
    <w:rsid w:val="007063C8"/>
    <w:rsid w:val="00707456"/>
    <w:rsid w:val="00707D77"/>
    <w:rsid w:val="00712580"/>
    <w:rsid w:val="007142E1"/>
    <w:rsid w:val="007155A3"/>
    <w:rsid w:val="00717751"/>
    <w:rsid w:val="007179FD"/>
    <w:rsid w:val="00722283"/>
    <w:rsid w:val="00722463"/>
    <w:rsid w:val="00722EAA"/>
    <w:rsid w:val="00723E61"/>
    <w:rsid w:val="007241BD"/>
    <w:rsid w:val="00730A44"/>
    <w:rsid w:val="00731E4D"/>
    <w:rsid w:val="007359CF"/>
    <w:rsid w:val="00735F5B"/>
    <w:rsid w:val="00735FC2"/>
    <w:rsid w:val="00736FFE"/>
    <w:rsid w:val="0074062A"/>
    <w:rsid w:val="0074133C"/>
    <w:rsid w:val="00741E4F"/>
    <w:rsid w:val="00744618"/>
    <w:rsid w:val="00752443"/>
    <w:rsid w:val="00752549"/>
    <w:rsid w:val="00752A91"/>
    <w:rsid w:val="00752E5F"/>
    <w:rsid w:val="00752FF2"/>
    <w:rsid w:val="0075478A"/>
    <w:rsid w:val="00754DB2"/>
    <w:rsid w:val="00756256"/>
    <w:rsid w:val="00756436"/>
    <w:rsid w:val="00756E3B"/>
    <w:rsid w:val="00756FA9"/>
    <w:rsid w:val="007577B1"/>
    <w:rsid w:val="007604D7"/>
    <w:rsid w:val="007620ED"/>
    <w:rsid w:val="00762E2A"/>
    <w:rsid w:val="007641C8"/>
    <w:rsid w:val="00765542"/>
    <w:rsid w:val="00765F94"/>
    <w:rsid w:val="0077104F"/>
    <w:rsid w:val="0077230C"/>
    <w:rsid w:val="00774BD0"/>
    <w:rsid w:val="007756B4"/>
    <w:rsid w:val="00781A32"/>
    <w:rsid w:val="00781BA9"/>
    <w:rsid w:val="00782481"/>
    <w:rsid w:val="007833F0"/>
    <w:rsid w:val="0078708C"/>
    <w:rsid w:val="00790964"/>
    <w:rsid w:val="00791D1B"/>
    <w:rsid w:val="00792729"/>
    <w:rsid w:val="0079425D"/>
    <w:rsid w:val="007962C3"/>
    <w:rsid w:val="007A4A57"/>
    <w:rsid w:val="007A4F17"/>
    <w:rsid w:val="007A5258"/>
    <w:rsid w:val="007A581D"/>
    <w:rsid w:val="007A6195"/>
    <w:rsid w:val="007B1128"/>
    <w:rsid w:val="007B3374"/>
    <w:rsid w:val="007B38A0"/>
    <w:rsid w:val="007B3DA5"/>
    <w:rsid w:val="007B45F6"/>
    <w:rsid w:val="007B4CA5"/>
    <w:rsid w:val="007B53A2"/>
    <w:rsid w:val="007B69A1"/>
    <w:rsid w:val="007C1758"/>
    <w:rsid w:val="007C1E77"/>
    <w:rsid w:val="007C370E"/>
    <w:rsid w:val="007C71FC"/>
    <w:rsid w:val="007C7CB6"/>
    <w:rsid w:val="007D108D"/>
    <w:rsid w:val="007D2D6C"/>
    <w:rsid w:val="007D44E4"/>
    <w:rsid w:val="007D45A8"/>
    <w:rsid w:val="007D69F7"/>
    <w:rsid w:val="007D71A9"/>
    <w:rsid w:val="007E20CD"/>
    <w:rsid w:val="007E3146"/>
    <w:rsid w:val="007E467C"/>
    <w:rsid w:val="007E473C"/>
    <w:rsid w:val="007E533A"/>
    <w:rsid w:val="007E5F63"/>
    <w:rsid w:val="007E6AD0"/>
    <w:rsid w:val="007F0986"/>
    <w:rsid w:val="007F13BA"/>
    <w:rsid w:val="007F21F9"/>
    <w:rsid w:val="007F3662"/>
    <w:rsid w:val="007F5A23"/>
    <w:rsid w:val="007F60A0"/>
    <w:rsid w:val="007F7A6D"/>
    <w:rsid w:val="007F7B19"/>
    <w:rsid w:val="008001BF"/>
    <w:rsid w:val="008009BE"/>
    <w:rsid w:val="00806E68"/>
    <w:rsid w:val="0080728C"/>
    <w:rsid w:val="00807EB4"/>
    <w:rsid w:val="00810143"/>
    <w:rsid w:val="00810689"/>
    <w:rsid w:val="008112AB"/>
    <w:rsid w:val="0081177D"/>
    <w:rsid w:val="0081567D"/>
    <w:rsid w:val="008163E9"/>
    <w:rsid w:val="0081714E"/>
    <w:rsid w:val="00821141"/>
    <w:rsid w:val="00821763"/>
    <w:rsid w:val="00822762"/>
    <w:rsid w:val="00824969"/>
    <w:rsid w:val="0083359B"/>
    <w:rsid w:val="00833B06"/>
    <w:rsid w:val="008351A1"/>
    <w:rsid w:val="008358B1"/>
    <w:rsid w:val="00836C16"/>
    <w:rsid w:val="00837AE0"/>
    <w:rsid w:val="00837AE7"/>
    <w:rsid w:val="00841407"/>
    <w:rsid w:val="00841C44"/>
    <w:rsid w:val="00841C59"/>
    <w:rsid w:val="00842AD8"/>
    <w:rsid w:val="00846349"/>
    <w:rsid w:val="0085093B"/>
    <w:rsid w:val="00851139"/>
    <w:rsid w:val="00851A34"/>
    <w:rsid w:val="00853461"/>
    <w:rsid w:val="00853AC2"/>
    <w:rsid w:val="00853B4C"/>
    <w:rsid w:val="008543E4"/>
    <w:rsid w:val="008565CD"/>
    <w:rsid w:val="00856C8D"/>
    <w:rsid w:val="00860A4B"/>
    <w:rsid w:val="008613FE"/>
    <w:rsid w:val="00862219"/>
    <w:rsid w:val="008639D1"/>
    <w:rsid w:val="008641D5"/>
    <w:rsid w:val="008641F4"/>
    <w:rsid w:val="00870134"/>
    <w:rsid w:val="00871124"/>
    <w:rsid w:val="00871B97"/>
    <w:rsid w:val="008724E9"/>
    <w:rsid w:val="00873E01"/>
    <w:rsid w:val="00874757"/>
    <w:rsid w:val="00874885"/>
    <w:rsid w:val="0087526E"/>
    <w:rsid w:val="0087637B"/>
    <w:rsid w:val="00877490"/>
    <w:rsid w:val="00880B53"/>
    <w:rsid w:val="00884B65"/>
    <w:rsid w:val="00884C4A"/>
    <w:rsid w:val="00885285"/>
    <w:rsid w:val="00885884"/>
    <w:rsid w:val="00885D4B"/>
    <w:rsid w:val="008871F4"/>
    <w:rsid w:val="008903D8"/>
    <w:rsid w:val="00891AB0"/>
    <w:rsid w:val="00891B4F"/>
    <w:rsid w:val="00892BE6"/>
    <w:rsid w:val="008949EC"/>
    <w:rsid w:val="008957E7"/>
    <w:rsid w:val="00896254"/>
    <w:rsid w:val="0089697B"/>
    <w:rsid w:val="00897901"/>
    <w:rsid w:val="008A06F5"/>
    <w:rsid w:val="008A4905"/>
    <w:rsid w:val="008A6337"/>
    <w:rsid w:val="008B0273"/>
    <w:rsid w:val="008B1085"/>
    <w:rsid w:val="008B243E"/>
    <w:rsid w:val="008B5031"/>
    <w:rsid w:val="008B69A6"/>
    <w:rsid w:val="008B7D32"/>
    <w:rsid w:val="008C13F3"/>
    <w:rsid w:val="008C3067"/>
    <w:rsid w:val="008C4FAF"/>
    <w:rsid w:val="008D141E"/>
    <w:rsid w:val="008D1BC1"/>
    <w:rsid w:val="008D2EF7"/>
    <w:rsid w:val="008D4B31"/>
    <w:rsid w:val="008D4C03"/>
    <w:rsid w:val="008D67A1"/>
    <w:rsid w:val="008E1335"/>
    <w:rsid w:val="008E1843"/>
    <w:rsid w:val="008E1A85"/>
    <w:rsid w:val="008E1EE4"/>
    <w:rsid w:val="008E45CD"/>
    <w:rsid w:val="008E5D51"/>
    <w:rsid w:val="008F06B2"/>
    <w:rsid w:val="008F0C35"/>
    <w:rsid w:val="008F0EBB"/>
    <w:rsid w:val="008F12E0"/>
    <w:rsid w:val="008F33AA"/>
    <w:rsid w:val="008F5F73"/>
    <w:rsid w:val="008F7849"/>
    <w:rsid w:val="008F7E51"/>
    <w:rsid w:val="0090312E"/>
    <w:rsid w:val="00913E50"/>
    <w:rsid w:val="00921942"/>
    <w:rsid w:val="00922C74"/>
    <w:rsid w:val="00923AAD"/>
    <w:rsid w:val="00930D5A"/>
    <w:rsid w:val="00932FEA"/>
    <w:rsid w:val="00933C83"/>
    <w:rsid w:val="0093451A"/>
    <w:rsid w:val="009350D2"/>
    <w:rsid w:val="0093558C"/>
    <w:rsid w:val="00935BE8"/>
    <w:rsid w:val="00936AAB"/>
    <w:rsid w:val="0093747E"/>
    <w:rsid w:val="00941458"/>
    <w:rsid w:val="009420D4"/>
    <w:rsid w:val="00942BF8"/>
    <w:rsid w:val="00944124"/>
    <w:rsid w:val="00944C56"/>
    <w:rsid w:val="00946EC0"/>
    <w:rsid w:val="00947736"/>
    <w:rsid w:val="0094790B"/>
    <w:rsid w:val="009542CF"/>
    <w:rsid w:val="00954A30"/>
    <w:rsid w:val="00955056"/>
    <w:rsid w:val="009576DF"/>
    <w:rsid w:val="0095797F"/>
    <w:rsid w:val="00960D3C"/>
    <w:rsid w:val="00961AE8"/>
    <w:rsid w:val="00961C3B"/>
    <w:rsid w:val="0096317B"/>
    <w:rsid w:val="00965058"/>
    <w:rsid w:val="0096565E"/>
    <w:rsid w:val="00971640"/>
    <w:rsid w:val="0097172C"/>
    <w:rsid w:val="00974B11"/>
    <w:rsid w:val="00974ECE"/>
    <w:rsid w:val="00976BE8"/>
    <w:rsid w:val="009771DB"/>
    <w:rsid w:val="00977324"/>
    <w:rsid w:val="0097761F"/>
    <w:rsid w:val="00977636"/>
    <w:rsid w:val="00983151"/>
    <w:rsid w:val="009846C2"/>
    <w:rsid w:val="00985FA6"/>
    <w:rsid w:val="0098653E"/>
    <w:rsid w:val="00986CC2"/>
    <w:rsid w:val="00987501"/>
    <w:rsid w:val="00987650"/>
    <w:rsid w:val="0099280C"/>
    <w:rsid w:val="00992CD6"/>
    <w:rsid w:val="00992EFC"/>
    <w:rsid w:val="009930ED"/>
    <w:rsid w:val="00993491"/>
    <w:rsid w:val="00993BDC"/>
    <w:rsid w:val="00995205"/>
    <w:rsid w:val="009953F6"/>
    <w:rsid w:val="0099598E"/>
    <w:rsid w:val="00995D6E"/>
    <w:rsid w:val="009A0C03"/>
    <w:rsid w:val="009A453F"/>
    <w:rsid w:val="009B1AE4"/>
    <w:rsid w:val="009B1B3C"/>
    <w:rsid w:val="009B38D0"/>
    <w:rsid w:val="009B530C"/>
    <w:rsid w:val="009B5B82"/>
    <w:rsid w:val="009C4240"/>
    <w:rsid w:val="009C4260"/>
    <w:rsid w:val="009C4DDD"/>
    <w:rsid w:val="009D1DD4"/>
    <w:rsid w:val="009D2A33"/>
    <w:rsid w:val="009D2D9D"/>
    <w:rsid w:val="009D343B"/>
    <w:rsid w:val="009D34BB"/>
    <w:rsid w:val="009D4C04"/>
    <w:rsid w:val="009D4C3F"/>
    <w:rsid w:val="009D61E0"/>
    <w:rsid w:val="009E03CA"/>
    <w:rsid w:val="009E0F0C"/>
    <w:rsid w:val="009E1DB0"/>
    <w:rsid w:val="009E26B5"/>
    <w:rsid w:val="009E30B8"/>
    <w:rsid w:val="009E3A41"/>
    <w:rsid w:val="009E3AE8"/>
    <w:rsid w:val="009E4980"/>
    <w:rsid w:val="009E4D25"/>
    <w:rsid w:val="009E527F"/>
    <w:rsid w:val="009E581E"/>
    <w:rsid w:val="009E684B"/>
    <w:rsid w:val="009E7740"/>
    <w:rsid w:val="009E789F"/>
    <w:rsid w:val="009F3B27"/>
    <w:rsid w:val="009F4F2D"/>
    <w:rsid w:val="009F6959"/>
    <w:rsid w:val="009F7054"/>
    <w:rsid w:val="00A00152"/>
    <w:rsid w:val="00A0265A"/>
    <w:rsid w:val="00A02A85"/>
    <w:rsid w:val="00A04D77"/>
    <w:rsid w:val="00A05FDD"/>
    <w:rsid w:val="00A12C81"/>
    <w:rsid w:val="00A12ED1"/>
    <w:rsid w:val="00A16560"/>
    <w:rsid w:val="00A17630"/>
    <w:rsid w:val="00A2095D"/>
    <w:rsid w:val="00A21A15"/>
    <w:rsid w:val="00A237CF"/>
    <w:rsid w:val="00A23ACF"/>
    <w:rsid w:val="00A24034"/>
    <w:rsid w:val="00A2618B"/>
    <w:rsid w:val="00A313DB"/>
    <w:rsid w:val="00A3213D"/>
    <w:rsid w:val="00A32D46"/>
    <w:rsid w:val="00A3381F"/>
    <w:rsid w:val="00A33AF2"/>
    <w:rsid w:val="00A3517A"/>
    <w:rsid w:val="00A35454"/>
    <w:rsid w:val="00A35B75"/>
    <w:rsid w:val="00A407AF"/>
    <w:rsid w:val="00A41A42"/>
    <w:rsid w:val="00A41BC4"/>
    <w:rsid w:val="00A423E0"/>
    <w:rsid w:val="00A430BC"/>
    <w:rsid w:val="00A516C6"/>
    <w:rsid w:val="00A52B00"/>
    <w:rsid w:val="00A54934"/>
    <w:rsid w:val="00A56F92"/>
    <w:rsid w:val="00A56FD3"/>
    <w:rsid w:val="00A618D4"/>
    <w:rsid w:val="00A61B31"/>
    <w:rsid w:val="00A62B8A"/>
    <w:rsid w:val="00A650F1"/>
    <w:rsid w:val="00A65936"/>
    <w:rsid w:val="00A66121"/>
    <w:rsid w:val="00A662CF"/>
    <w:rsid w:val="00A6737E"/>
    <w:rsid w:val="00A67F8F"/>
    <w:rsid w:val="00A71048"/>
    <w:rsid w:val="00A71FC2"/>
    <w:rsid w:val="00A71FF5"/>
    <w:rsid w:val="00A725BF"/>
    <w:rsid w:val="00A72B5A"/>
    <w:rsid w:val="00A730B6"/>
    <w:rsid w:val="00A7407D"/>
    <w:rsid w:val="00A7475B"/>
    <w:rsid w:val="00A76BBB"/>
    <w:rsid w:val="00A777AB"/>
    <w:rsid w:val="00A80D44"/>
    <w:rsid w:val="00A81EBB"/>
    <w:rsid w:val="00A82219"/>
    <w:rsid w:val="00A82D5C"/>
    <w:rsid w:val="00A837D7"/>
    <w:rsid w:val="00A86EDE"/>
    <w:rsid w:val="00A870A7"/>
    <w:rsid w:val="00A8756E"/>
    <w:rsid w:val="00A90BF5"/>
    <w:rsid w:val="00A923BB"/>
    <w:rsid w:val="00A92B6E"/>
    <w:rsid w:val="00A92C82"/>
    <w:rsid w:val="00A93E84"/>
    <w:rsid w:val="00A94F28"/>
    <w:rsid w:val="00A97250"/>
    <w:rsid w:val="00AA2347"/>
    <w:rsid w:val="00AA236E"/>
    <w:rsid w:val="00AA2399"/>
    <w:rsid w:val="00AA45F1"/>
    <w:rsid w:val="00AB1381"/>
    <w:rsid w:val="00AB2847"/>
    <w:rsid w:val="00AB333D"/>
    <w:rsid w:val="00AB7564"/>
    <w:rsid w:val="00AB7F30"/>
    <w:rsid w:val="00AC19E5"/>
    <w:rsid w:val="00AC5E97"/>
    <w:rsid w:val="00AC6461"/>
    <w:rsid w:val="00AD1152"/>
    <w:rsid w:val="00AD24B2"/>
    <w:rsid w:val="00AD2FB4"/>
    <w:rsid w:val="00AD511D"/>
    <w:rsid w:val="00AD522F"/>
    <w:rsid w:val="00AD6512"/>
    <w:rsid w:val="00AE2CC1"/>
    <w:rsid w:val="00AE2F5C"/>
    <w:rsid w:val="00AE56E8"/>
    <w:rsid w:val="00AE796F"/>
    <w:rsid w:val="00AF1550"/>
    <w:rsid w:val="00AF1DFE"/>
    <w:rsid w:val="00AF32E7"/>
    <w:rsid w:val="00AF3F35"/>
    <w:rsid w:val="00AF61C9"/>
    <w:rsid w:val="00B0058C"/>
    <w:rsid w:val="00B00789"/>
    <w:rsid w:val="00B01661"/>
    <w:rsid w:val="00B0787B"/>
    <w:rsid w:val="00B10DC2"/>
    <w:rsid w:val="00B11332"/>
    <w:rsid w:val="00B118D5"/>
    <w:rsid w:val="00B11D70"/>
    <w:rsid w:val="00B16645"/>
    <w:rsid w:val="00B16660"/>
    <w:rsid w:val="00B16D88"/>
    <w:rsid w:val="00B172FD"/>
    <w:rsid w:val="00B219F6"/>
    <w:rsid w:val="00B21CEF"/>
    <w:rsid w:val="00B2443E"/>
    <w:rsid w:val="00B30962"/>
    <w:rsid w:val="00B316BF"/>
    <w:rsid w:val="00B33242"/>
    <w:rsid w:val="00B3385F"/>
    <w:rsid w:val="00B348CC"/>
    <w:rsid w:val="00B34B4D"/>
    <w:rsid w:val="00B3764A"/>
    <w:rsid w:val="00B43AD3"/>
    <w:rsid w:val="00B43FFC"/>
    <w:rsid w:val="00B50014"/>
    <w:rsid w:val="00B5113F"/>
    <w:rsid w:val="00B515F6"/>
    <w:rsid w:val="00B5168E"/>
    <w:rsid w:val="00B539F0"/>
    <w:rsid w:val="00B54C9B"/>
    <w:rsid w:val="00B54EC2"/>
    <w:rsid w:val="00B550DA"/>
    <w:rsid w:val="00B56B7E"/>
    <w:rsid w:val="00B573A2"/>
    <w:rsid w:val="00B57624"/>
    <w:rsid w:val="00B62C5F"/>
    <w:rsid w:val="00B66106"/>
    <w:rsid w:val="00B6709C"/>
    <w:rsid w:val="00B71319"/>
    <w:rsid w:val="00B717B5"/>
    <w:rsid w:val="00B73B1D"/>
    <w:rsid w:val="00B764F0"/>
    <w:rsid w:val="00B76744"/>
    <w:rsid w:val="00B81245"/>
    <w:rsid w:val="00B81B41"/>
    <w:rsid w:val="00B81FBC"/>
    <w:rsid w:val="00B838DC"/>
    <w:rsid w:val="00B84426"/>
    <w:rsid w:val="00B85F35"/>
    <w:rsid w:val="00B87C8B"/>
    <w:rsid w:val="00B9024A"/>
    <w:rsid w:val="00B92A5A"/>
    <w:rsid w:val="00B93433"/>
    <w:rsid w:val="00B95119"/>
    <w:rsid w:val="00B978FA"/>
    <w:rsid w:val="00BA01E5"/>
    <w:rsid w:val="00BA0C02"/>
    <w:rsid w:val="00BA1381"/>
    <w:rsid w:val="00BA204D"/>
    <w:rsid w:val="00BA2E65"/>
    <w:rsid w:val="00BA5B67"/>
    <w:rsid w:val="00BA5CB3"/>
    <w:rsid w:val="00BA7979"/>
    <w:rsid w:val="00BB00A2"/>
    <w:rsid w:val="00BB2DDA"/>
    <w:rsid w:val="00BB6186"/>
    <w:rsid w:val="00BC0BC5"/>
    <w:rsid w:val="00BC19D9"/>
    <w:rsid w:val="00BC1B4F"/>
    <w:rsid w:val="00BC31FF"/>
    <w:rsid w:val="00BC342A"/>
    <w:rsid w:val="00BC3860"/>
    <w:rsid w:val="00BC59DC"/>
    <w:rsid w:val="00BC5B69"/>
    <w:rsid w:val="00BC679D"/>
    <w:rsid w:val="00BD1B2F"/>
    <w:rsid w:val="00BD24B8"/>
    <w:rsid w:val="00BD2ECB"/>
    <w:rsid w:val="00BD3509"/>
    <w:rsid w:val="00BD532E"/>
    <w:rsid w:val="00BD6313"/>
    <w:rsid w:val="00BE18A8"/>
    <w:rsid w:val="00BE1EC4"/>
    <w:rsid w:val="00BE29C3"/>
    <w:rsid w:val="00BE3D8C"/>
    <w:rsid w:val="00BE4132"/>
    <w:rsid w:val="00BE43C7"/>
    <w:rsid w:val="00BE48A6"/>
    <w:rsid w:val="00BF0660"/>
    <w:rsid w:val="00BF112C"/>
    <w:rsid w:val="00BF21F6"/>
    <w:rsid w:val="00BF362C"/>
    <w:rsid w:val="00BF44CF"/>
    <w:rsid w:val="00BF5E85"/>
    <w:rsid w:val="00BF6E9C"/>
    <w:rsid w:val="00C02C24"/>
    <w:rsid w:val="00C02D60"/>
    <w:rsid w:val="00C04E14"/>
    <w:rsid w:val="00C12555"/>
    <w:rsid w:val="00C15055"/>
    <w:rsid w:val="00C16BA9"/>
    <w:rsid w:val="00C16C40"/>
    <w:rsid w:val="00C2454F"/>
    <w:rsid w:val="00C260DB"/>
    <w:rsid w:val="00C3154D"/>
    <w:rsid w:val="00C37ACF"/>
    <w:rsid w:val="00C400EF"/>
    <w:rsid w:val="00C43315"/>
    <w:rsid w:val="00C4551E"/>
    <w:rsid w:val="00C46107"/>
    <w:rsid w:val="00C4795E"/>
    <w:rsid w:val="00C50641"/>
    <w:rsid w:val="00C50F47"/>
    <w:rsid w:val="00C52EF3"/>
    <w:rsid w:val="00C55E35"/>
    <w:rsid w:val="00C56705"/>
    <w:rsid w:val="00C567AD"/>
    <w:rsid w:val="00C57295"/>
    <w:rsid w:val="00C5729A"/>
    <w:rsid w:val="00C57670"/>
    <w:rsid w:val="00C61D0C"/>
    <w:rsid w:val="00C64604"/>
    <w:rsid w:val="00C67A69"/>
    <w:rsid w:val="00C70327"/>
    <w:rsid w:val="00C7050C"/>
    <w:rsid w:val="00C72DE2"/>
    <w:rsid w:val="00C734BB"/>
    <w:rsid w:val="00C75C33"/>
    <w:rsid w:val="00C765AF"/>
    <w:rsid w:val="00C80DF7"/>
    <w:rsid w:val="00C81B62"/>
    <w:rsid w:val="00C82860"/>
    <w:rsid w:val="00C8473A"/>
    <w:rsid w:val="00C84F47"/>
    <w:rsid w:val="00C8503A"/>
    <w:rsid w:val="00C86DAD"/>
    <w:rsid w:val="00C8766E"/>
    <w:rsid w:val="00C8787A"/>
    <w:rsid w:val="00C90D53"/>
    <w:rsid w:val="00C91F23"/>
    <w:rsid w:val="00C91F64"/>
    <w:rsid w:val="00C924C9"/>
    <w:rsid w:val="00C927EF"/>
    <w:rsid w:val="00C93D35"/>
    <w:rsid w:val="00C94D6D"/>
    <w:rsid w:val="00C97EB0"/>
    <w:rsid w:val="00CA03FE"/>
    <w:rsid w:val="00CA20B8"/>
    <w:rsid w:val="00CA490E"/>
    <w:rsid w:val="00CA54DD"/>
    <w:rsid w:val="00CA56A0"/>
    <w:rsid w:val="00CA659E"/>
    <w:rsid w:val="00CA6B80"/>
    <w:rsid w:val="00CA6FA4"/>
    <w:rsid w:val="00CA751D"/>
    <w:rsid w:val="00CA789E"/>
    <w:rsid w:val="00CB0AF7"/>
    <w:rsid w:val="00CB0BBB"/>
    <w:rsid w:val="00CB254F"/>
    <w:rsid w:val="00CB26B4"/>
    <w:rsid w:val="00CB2A5A"/>
    <w:rsid w:val="00CB35CD"/>
    <w:rsid w:val="00CB4A57"/>
    <w:rsid w:val="00CB59E4"/>
    <w:rsid w:val="00CB67C4"/>
    <w:rsid w:val="00CB6B69"/>
    <w:rsid w:val="00CB6C2C"/>
    <w:rsid w:val="00CB77ED"/>
    <w:rsid w:val="00CC05C3"/>
    <w:rsid w:val="00CC1530"/>
    <w:rsid w:val="00CC2CD2"/>
    <w:rsid w:val="00CC3623"/>
    <w:rsid w:val="00CC52A6"/>
    <w:rsid w:val="00CC6A15"/>
    <w:rsid w:val="00CD28B9"/>
    <w:rsid w:val="00CD5B8A"/>
    <w:rsid w:val="00CD7610"/>
    <w:rsid w:val="00CE0AEB"/>
    <w:rsid w:val="00CE2E84"/>
    <w:rsid w:val="00CE794E"/>
    <w:rsid w:val="00CF05E0"/>
    <w:rsid w:val="00CF2C28"/>
    <w:rsid w:val="00CF330D"/>
    <w:rsid w:val="00CF4E9C"/>
    <w:rsid w:val="00CF7531"/>
    <w:rsid w:val="00D001A2"/>
    <w:rsid w:val="00D00FA1"/>
    <w:rsid w:val="00D0264D"/>
    <w:rsid w:val="00D02FB9"/>
    <w:rsid w:val="00D03F6F"/>
    <w:rsid w:val="00D12FE3"/>
    <w:rsid w:val="00D13A87"/>
    <w:rsid w:val="00D1561C"/>
    <w:rsid w:val="00D158E1"/>
    <w:rsid w:val="00D159B5"/>
    <w:rsid w:val="00D17000"/>
    <w:rsid w:val="00D178C5"/>
    <w:rsid w:val="00D22237"/>
    <w:rsid w:val="00D242AC"/>
    <w:rsid w:val="00D24347"/>
    <w:rsid w:val="00D24D5A"/>
    <w:rsid w:val="00D255AD"/>
    <w:rsid w:val="00D25D90"/>
    <w:rsid w:val="00D26266"/>
    <w:rsid w:val="00D26515"/>
    <w:rsid w:val="00D27F9E"/>
    <w:rsid w:val="00D27FE6"/>
    <w:rsid w:val="00D312EC"/>
    <w:rsid w:val="00D414FB"/>
    <w:rsid w:val="00D41B17"/>
    <w:rsid w:val="00D4245C"/>
    <w:rsid w:val="00D44978"/>
    <w:rsid w:val="00D44F7C"/>
    <w:rsid w:val="00D4559D"/>
    <w:rsid w:val="00D46268"/>
    <w:rsid w:val="00D47AF1"/>
    <w:rsid w:val="00D50E35"/>
    <w:rsid w:val="00D52503"/>
    <w:rsid w:val="00D53A75"/>
    <w:rsid w:val="00D54117"/>
    <w:rsid w:val="00D54A4E"/>
    <w:rsid w:val="00D565A9"/>
    <w:rsid w:val="00D60823"/>
    <w:rsid w:val="00D611D2"/>
    <w:rsid w:val="00D63840"/>
    <w:rsid w:val="00D65979"/>
    <w:rsid w:val="00D65CB4"/>
    <w:rsid w:val="00D66CB7"/>
    <w:rsid w:val="00D71D80"/>
    <w:rsid w:val="00D756A0"/>
    <w:rsid w:val="00D75E31"/>
    <w:rsid w:val="00D77071"/>
    <w:rsid w:val="00D80603"/>
    <w:rsid w:val="00D80E04"/>
    <w:rsid w:val="00D8132A"/>
    <w:rsid w:val="00D82B10"/>
    <w:rsid w:val="00D82B58"/>
    <w:rsid w:val="00D870B8"/>
    <w:rsid w:val="00D9012F"/>
    <w:rsid w:val="00D95CF7"/>
    <w:rsid w:val="00D96222"/>
    <w:rsid w:val="00DA0C2B"/>
    <w:rsid w:val="00DA3AAD"/>
    <w:rsid w:val="00DA7364"/>
    <w:rsid w:val="00DA78EE"/>
    <w:rsid w:val="00DA7FB7"/>
    <w:rsid w:val="00DB07E1"/>
    <w:rsid w:val="00DB1BFF"/>
    <w:rsid w:val="00DB3C89"/>
    <w:rsid w:val="00DB40C7"/>
    <w:rsid w:val="00DB46DC"/>
    <w:rsid w:val="00DB4868"/>
    <w:rsid w:val="00DB4ACE"/>
    <w:rsid w:val="00DB77BE"/>
    <w:rsid w:val="00DC2B81"/>
    <w:rsid w:val="00DC37CC"/>
    <w:rsid w:val="00DC3B75"/>
    <w:rsid w:val="00DC3D95"/>
    <w:rsid w:val="00DC693A"/>
    <w:rsid w:val="00DC7FB9"/>
    <w:rsid w:val="00DD0384"/>
    <w:rsid w:val="00DD07B1"/>
    <w:rsid w:val="00DD098D"/>
    <w:rsid w:val="00DD17A9"/>
    <w:rsid w:val="00DD1A43"/>
    <w:rsid w:val="00DD2DFD"/>
    <w:rsid w:val="00DD4AA0"/>
    <w:rsid w:val="00DD54BE"/>
    <w:rsid w:val="00DD786D"/>
    <w:rsid w:val="00DD7941"/>
    <w:rsid w:val="00DD795A"/>
    <w:rsid w:val="00DE3FE4"/>
    <w:rsid w:val="00DE4D71"/>
    <w:rsid w:val="00DE51A6"/>
    <w:rsid w:val="00DE5285"/>
    <w:rsid w:val="00DE5A68"/>
    <w:rsid w:val="00DE66AD"/>
    <w:rsid w:val="00DE6B36"/>
    <w:rsid w:val="00DF0AA0"/>
    <w:rsid w:val="00DF19E5"/>
    <w:rsid w:val="00DF1C4D"/>
    <w:rsid w:val="00DF1E54"/>
    <w:rsid w:val="00DF289C"/>
    <w:rsid w:val="00DF3070"/>
    <w:rsid w:val="00DF582C"/>
    <w:rsid w:val="00E01C43"/>
    <w:rsid w:val="00E01DCD"/>
    <w:rsid w:val="00E02D09"/>
    <w:rsid w:val="00E05D14"/>
    <w:rsid w:val="00E05FE9"/>
    <w:rsid w:val="00E11DF7"/>
    <w:rsid w:val="00E1294B"/>
    <w:rsid w:val="00E141A4"/>
    <w:rsid w:val="00E176B2"/>
    <w:rsid w:val="00E2031F"/>
    <w:rsid w:val="00E21661"/>
    <w:rsid w:val="00E219F6"/>
    <w:rsid w:val="00E22295"/>
    <w:rsid w:val="00E22663"/>
    <w:rsid w:val="00E26BD6"/>
    <w:rsid w:val="00E27CAE"/>
    <w:rsid w:val="00E315D5"/>
    <w:rsid w:val="00E34AF5"/>
    <w:rsid w:val="00E34D4D"/>
    <w:rsid w:val="00E35314"/>
    <w:rsid w:val="00E406B4"/>
    <w:rsid w:val="00E41055"/>
    <w:rsid w:val="00E41502"/>
    <w:rsid w:val="00E43433"/>
    <w:rsid w:val="00E441B4"/>
    <w:rsid w:val="00E44833"/>
    <w:rsid w:val="00E4588D"/>
    <w:rsid w:val="00E459C0"/>
    <w:rsid w:val="00E51927"/>
    <w:rsid w:val="00E51C20"/>
    <w:rsid w:val="00E56AC2"/>
    <w:rsid w:val="00E57795"/>
    <w:rsid w:val="00E57AF5"/>
    <w:rsid w:val="00E60B4F"/>
    <w:rsid w:val="00E60CA7"/>
    <w:rsid w:val="00E62450"/>
    <w:rsid w:val="00E625E4"/>
    <w:rsid w:val="00E652D9"/>
    <w:rsid w:val="00E704A7"/>
    <w:rsid w:val="00E70613"/>
    <w:rsid w:val="00E70E35"/>
    <w:rsid w:val="00E73A4E"/>
    <w:rsid w:val="00E74181"/>
    <w:rsid w:val="00E742BB"/>
    <w:rsid w:val="00E74BB5"/>
    <w:rsid w:val="00E74CC1"/>
    <w:rsid w:val="00E75F53"/>
    <w:rsid w:val="00E81317"/>
    <w:rsid w:val="00E817D2"/>
    <w:rsid w:val="00E83328"/>
    <w:rsid w:val="00E85104"/>
    <w:rsid w:val="00E8563B"/>
    <w:rsid w:val="00E87BEC"/>
    <w:rsid w:val="00E9008D"/>
    <w:rsid w:val="00E90795"/>
    <w:rsid w:val="00E91966"/>
    <w:rsid w:val="00E97F50"/>
    <w:rsid w:val="00EA06AF"/>
    <w:rsid w:val="00EA39AD"/>
    <w:rsid w:val="00EA693F"/>
    <w:rsid w:val="00EA71AE"/>
    <w:rsid w:val="00EB0B16"/>
    <w:rsid w:val="00EB137F"/>
    <w:rsid w:val="00EB4384"/>
    <w:rsid w:val="00EB7A5A"/>
    <w:rsid w:val="00EC0C54"/>
    <w:rsid w:val="00EC4F3A"/>
    <w:rsid w:val="00EC5CE7"/>
    <w:rsid w:val="00EC7E87"/>
    <w:rsid w:val="00ED02A3"/>
    <w:rsid w:val="00ED1EEF"/>
    <w:rsid w:val="00ED2184"/>
    <w:rsid w:val="00ED2CDF"/>
    <w:rsid w:val="00ED3425"/>
    <w:rsid w:val="00ED3D84"/>
    <w:rsid w:val="00ED4DA2"/>
    <w:rsid w:val="00ED4DAC"/>
    <w:rsid w:val="00ED76A8"/>
    <w:rsid w:val="00ED78CB"/>
    <w:rsid w:val="00ED7AEF"/>
    <w:rsid w:val="00EE0265"/>
    <w:rsid w:val="00EE049E"/>
    <w:rsid w:val="00EE21EB"/>
    <w:rsid w:val="00EE391F"/>
    <w:rsid w:val="00EE6B31"/>
    <w:rsid w:val="00EF2598"/>
    <w:rsid w:val="00EF7F39"/>
    <w:rsid w:val="00F003B9"/>
    <w:rsid w:val="00F01D7F"/>
    <w:rsid w:val="00F01E8F"/>
    <w:rsid w:val="00F03172"/>
    <w:rsid w:val="00F04222"/>
    <w:rsid w:val="00F10732"/>
    <w:rsid w:val="00F11632"/>
    <w:rsid w:val="00F12E31"/>
    <w:rsid w:val="00F130BD"/>
    <w:rsid w:val="00F131A0"/>
    <w:rsid w:val="00F1365C"/>
    <w:rsid w:val="00F16E31"/>
    <w:rsid w:val="00F174BE"/>
    <w:rsid w:val="00F20B21"/>
    <w:rsid w:val="00F24419"/>
    <w:rsid w:val="00F250D3"/>
    <w:rsid w:val="00F25FBA"/>
    <w:rsid w:val="00F25FCE"/>
    <w:rsid w:val="00F2623B"/>
    <w:rsid w:val="00F26853"/>
    <w:rsid w:val="00F30854"/>
    <w:rsid w:val="00F30D1A"/>
    <w:rsid w:val="00F315C7"/>
    <w:rsid w:val="00F3289D"/>
    <w:rsid w:val="00F32B66"/>
    <w:rsid w:val="00F337A8"/>
    <w:rsid w:val="00F35BDD"/>
    <w:rsid w:val="00F363D9"/>
    <w:rsid w:val="00F40098"/>
    <w:rsid w:val="00F40727"/>
    <w:rsid w:val="00F40D43"/>
    <w:rsid w:val="00F4152A"/>
    <w:rsid w:val="00F419AC"/>
    <w:rsid w:val="00F430C5"/>
    <w:rsid w:val="00F43B00"/>
    <w:rsid w:val="00F44167"/>
    <w:rsid w:val="00F44A26"/>
    <w:rsid w:val="00F4722C"/>
    <w:rsid w:val="00F47D2D"/>
    <w:rsid w:val="00F5108E"/>
    <w:rsid w:val="00F51B9E"/>
    <w:rsid w:val="00F522EA"/>
    <w:rsid w:val="00F52392"/>
    <w:rsid w:val="00F52AD2"/>
    <w:rsid w:val="00F5401B"/>
    <w:rsid w:val="00F5426B"/>
    <w:rsid w:val="00F54967"/>
    <w:rsid w:val="00F62B25"/>
    <w:rsid w:val="00F63DC3"/>
    <w:rsid w:val="00F67884"/>
    <w:rsid w:val="00F70E4F"/>
    <w:rsid w:val="00F723AA"/>
    <w:rsid w:val="00F72EBD"/>
    <w:rsid w:val="00F73F1B"/>
    <w:rsid w:val="00F754C8"/>
    <w:rsid w:val="00F76658"/>
    <w:rsid w:val="00F82BAE"/>
    <w:rsid w:val="00F8432A"/>
    <w:rsid w:val="00F84B70"/>
    <w:rsid w:val="00F855E8"/>
    <w:rsid w:val="00F85B65"/>
    <w:rsid w:val="00F875D0"/>
    <w:rsid w:val="00F9150D"/>
    <w:rsid w:val="00F9458E"/>
    <w:rsid w:val="00F96354"/>
    <w:rsid w:val="00FA0226"/>
    <w:rsid w:val="00FA0463"/>
    <w:rsid w:val="00FA0BB8"/>
    <w:rsid w:val="00FA0CBB"/>
    <w:rsid w:val="00FA135B"/>
    <w:rsid w:val="00FA1DFE"/>
    <w:rsid w:val="00FA2A8E"/>
    <w:rsid w:val="00FA3072"/>
    <w:rsid w:val="00FA4AB7"/>
    <w:rsid w:val="00FA7147"/>
    <w:rsid w:val="00FB06A4"/>
    <w:rsid w:val="00FB2BB4"/>
    <w:rsid w:val="00FB39AB"/>
    <w:rsid w:val="00FB5264"/>
    <w:rsid w:val="00FB69B9"/>
    <w:rsid w:val="00FC0814"/>
    <w:rsid w:val="00FC0987"/>
    <w:rsid w:val="00FC3A55"/>
    <w:rsid w:val="00FC5212"/>
    <w:rsid w:val="00FC521B"/>
    <w:rsid w:val="00FC73E8"/>
    <w:rsid w:val="00FD0494"/>
    <w:rsid w:val="00FD04EF"/>
    <w:rsid w:val="00FD1387"/>
    <w:rsid w:val="00FD3927"/>
    <w:rsid w:val="00FD454B"/>
    <w:rsid w:val="00FD4F56"/>
    <w:rsid w:val="00FD5ED6"/>
    <w:rsid w:val="00FE2277"/>
    <w:rsid w:val="00FE4DC6"/>
    <w:rsid w:val="00FE4E28"/>
    <w:rsid w:val="00FE71E1"/>
    <w:rsid w:val="00FF6700"/>
    <w:rsid w:val="00FF70C5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5C4203BF"/>
  <w15:docId w15:val="{92711C97-A407-4522-9116-AE5FB6A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EC"/>
    <w:pPr>
      <w:tabs>
        <w:tab w:val="left" w:pos="1276"/>
      </w:tabs>
      <w:spacing w:before="100" w:beforeAutospacing="1" w:after="100" w:afterAutospacing="1" w:line="360" w:lineRule="auto"/>
      <w:ind w:right="-142"/>
      <w:jc w:val="both"/>
    </w:pPr>
    <w:rPr>
      <w:rFonts w:ascii="New Baskerville" w:hAnsi="New Baskerville"/>
    </w:rPr>
  </w:style>
  <w:style w:type="paragraph" w:styleId="Ttulo1">
    <w:name w:val="heading 1"/>
    <w:basedOn w:val="EstiloDocumentoSC"/>
    <w:next w:val="Normal"/>
    <w:link w:val="Ttulo1Car"/>
    <w:uiPriority w:val="9"/>
    <w:qFormat/>
    <w:rsid w:val="00B33242"/>
    <w:pPr>
      <w:pBdr>
        <w:top w:val="single" w:sz="4" w:space="1" w:color="2C1C65"/>
      </w:pBdr>
      <w:tabs>
        <w:tab w:val="left" w:pos="-1951"/>
      </w:tabs>
      <w:spacing w:after="100" w:line="360" w:lineRule="auto"/>
      <w:outlineLvl w:val="0"/>
    </w:pPr>
    <w:rPr>
      <w:b w:val="0"/>
      <w:color w:val="2C1C65"/>
      <w:szCs w:val="28"/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25BF"/>
    <w:pPr>
      <w:keepNext/>
      <w:keepLines/>
      <w:spacing w:before="200" w:after="0"/>
      <w:outlineLvl w:val="1"/>
    </w:pPr>
    <w:rPr>
      <w:rFonts w:eastAsiaTheme="majorEastAsia" w:cstheme="majorBidi"/>
      <w:bCs/>
      <w:color w:val="2C1C65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33242"/>
    <w:rPr>
      <w:rFonts w:ascii="New Baskerville" w:hAnsi="New Baskerville"/>
      <w:color w:val="2C1C65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A725BF"/>
    <w:rPr>
      <w:rFonts w:ascii="New Baskerville" w:eastAsiaTheme="majorEastAsia" w:hAnsi="New Baskerville" w:cstheme="majorBidi"/>
      <w:bCs/>
      <w:color w:val="2C1C65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before="120" w:after="0"/>
    </w:pPr>
    <w:rPr>
      <w:b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2A5F20"/>
    <w:pPr>
      <w:framePr w:hSpace="141" w:wrap="around" w:vAnchor="text" w:hAnchor="page" w:x="550" w:y="96"/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  <w:jc w:val="left"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2A5F20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A777AB"/>
    <w:pPr>
      <w:framePr w:hSpace="141" w:wrap="around" w:vAnchor="text" w:hAnchor="page" w:x="550" w:y="96"/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pPr>
      <w:framePr w:wrap="around"/>
    </w:pPr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0"/>
      <w:ind w:left="1540"/>
    </w:pPr>
    <w:rPr>
      <w:sz w:val="20"/>
      <w:szCs w:val="20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0"/>
      <w:ind w:left="220"/>
    </w:pPr>
    <w:rPr>
      <w:b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0"/>
      <w:ind w:left="440"/>
    </w:p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C02D60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410ABE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autoRedefine/>
    <w:qFormat/>
    <w:rsid w:val="00A725BF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2C1C65"/>
      <w:spacing w:val="-8"/>
      <w:position w:val="4"/>
      <w:szCs w:val="24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E3D8C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E3D8C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E3D8C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E3D8C"/>
    <w:pP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E3D8C"/>
    <w:pPr>
      <w:spacing w:after="0"/>
      <w:ind w:left="1760"/>
    </w:pPr>
    <w:rPr>
      <w:sz w:val="20"/>
      <w:szCs w:val="20"/>
    </w:rPr>
  </w:style>
  <w:style w:type="table" w:customStyle="1" w:styleId="Sombreadoclaro-nfasis113">
    <w:name w:val="Sombreado claro - Énfasis 113"/>
    <w:basedOn w:val="Tablanormal"/>
    <w:next w:val="Sombreadoclaro-nfasis1"/>
    <w:uiPriority w:val="60"/>
    <w:rsid w:val="00722463"/>
    <w:pPr>
      <w:spacing w:after="0" w:line="240" w:lineRule="auto"/>
    </w:pPr>
    <w:rPr>
      <w:rFonts w:eastAsiaTheme="minorEastAsia"/>
      <w:color w:val="365F91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ibujo_de_Microsoft_Visio.vsd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ecretaria.uvigo.gal/uv/web/transparencia/informe/show/5/51/5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package" Target="embeddings/Dibujo_de_Microsoft_Visio1.vsd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30E9-72DC-4CEF-8DA3-0376E4E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calidad21</dc:creator>
  <cp:keywords/>
  <dc:description/>
  <cp:lastModifiedBy>Raquel Gandón Chapela</cp:lastModifiedBy>
  <cp:revision>23</cp:revision>
  <cp:lastPrinted>2018-02-27T08:30:00Z</cp:lastPrinted>
  <dcterms:created xsi:type="dcterms:W3CDTF">2019-11-13T09:30:00Z</dcterms:created>
  <dcterms:modified xsi:type="dcterms:W3CDTF">2019-11-22T12:51:00Z</dcterms:modified>
</cp:coreProperties>
</file>